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部门纳入</w:t>
      </w:r>
      <w:bookmarkStart w:id="0" w:name="_GoBack"/>
      <w:bookmarkEnd w:id="0"/>
      <w:r>
        <w:rPr>
          <w:rFonts w:hint="eastAsia" w:ascii="方正小标宋_GBK" w:eastAsia="方正小标宋_GBK"/>
          <w:color w:val="222222"/>
          <w:sz w:val="44"/>
          <w:szCs w:val="44"/>
        </w:rPr>
        <w:t>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大理市交通运输局</w:t>
      </w:r>
      <w:r>
        <w:rPr>
          <w:rFonts w:hint="eastAsia" w:ascii="方正仿宋_GBK" w:eastAsia="方正仿宋_GBK" w:cs="仿宋"/>
          <w:sz w:val="32"/>
          <w:szCs w:val="32"/>
        </w:rPr>
        <w:t>部门2020年纳入财政专户管理资金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仿宋"/>
          <w:sz w:val="32"/>
          <w:szCs w:val="32"/>
        </w:rPr>
        <w:t>万元，缴入本级财政专户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仿宋"/>
          <w:sz w:val="32"/>
          <w:szCs w:val="32"/>
        </w:rPr>
        <w:t>万元，缴入非本级财政专户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仿宋"/>
          <w:sz w:val="32"/>
          <w:szCs w:val="32"/>
        </w:rPr>
        <w:t>万元，未缴入财政专户资金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仿宋"/>
          <w:sz w:val="32"/>
          <w:szCs w:val="32"/>
        </w:rPr>
        <w:t>万元</w:t>
      </w:r>
      <w:r>
        <w:rPr>
          <w:rFonts w:hint="eastAsia" w:ascii="方正仿宋_GBK" w:eastAsia="方正仿宋_GBK" w:cs="仿宋"/>
          <w:color w:val="400000"/>
          <w:sz w:val="32"/>
          <w:szCs w:val="32"/>
        </w:rPr>
        <w:t>。</w:t>
      </w:r>
    </w:p>
    <w:p>
      <w:pPr>
        <w:ind w:left="1260" w:hanging="1260" w:hangingChars="6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4B4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25</TotalTime>
  <ScaleCrop>false</ScaleCrop>
  <LinksUpToDate>false</LinksUpToDate>
  <CharactersWithSpaces>149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2021-08-16T08:48:09Z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01B8DF3EAC734004A8146730E0FF63B1</vt:lpwstr>
  </property>
</Properties>
</file>