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D42A6">
      <w:pPr>
        <w:spacing w:afterLines="50" w:line="540" w:lineRule="exact"/>
        <w:jc w:val="center"/>
        <w:outlineLvl w:val="0"/>
        <w:rPr>
          <w:rFonts w:ascii="方正小标宋_GBK" w:eastAsia="方正小标宋_GBK" w:hAnsi="方正小标宋_GBK" w:cs="方正小标宋_GBK" w:hint="eastAsia"/>
          <w:sz w:val="40"/>
          <w:szCs w:val="40"/>
        </w:rPr>
      </w:pPr>
    </w:p>
    <w:p w:rsidR="00000000" w:rsidRDefault="009D42A6">
      <w:pPr>
        <w:spacing w:afterLines="50" w:line="540" w:lineRule="exact"/>
        <w:jc w:val="center"/>
        <w:outlineLvl w:val="0"/>
        <w:rPr>
          <w:rFonts w:ascii="宋体" w:hAnsi="宋体" w:cs="宋体" w:hint="eastAsia"/>
          <w:sz w:val="28"/>
          <w:szCs w:val="28"/>
        </w:rPr>
      </w:pPr>
      <w:r>
        <w:rPr>
          <w:rFonts w:ascii="方正小标宋_GBK" w:eastAsia="方正小标宋_GBK" w:hAnsi="方正小标宋_GBK" w:cs="方正小标宋_GBK" w:hint="eastAsia"/>
          <w:sz w:val="40"/>
          <w:szCs w:val="40"/>
        </w:rPr>
        <w:t>行政许可事项实施规范</w:t>
      </w:r>
    </w:p>
    <w:p w:rsidR="00000000" w:rsidRDefault="009D42A6">
      <w:pPr>
        <w:spacing w:afterLines="50" w:line="540" w:lineRule="exact"/>
        <w:jc w:val="center"/>
        <w:outlineLvl w:val="0"/>
        <w:rPr>
          <w:rFonts w:ascii="宋体" w:hAnsi="宋体" w:cs="宋体" w:hint="eastAsia"/>
          <w:sz w:val="28"/>
          <w:szCs w:val="28"/>
        </w:rPr>
      </w:pPr>
      <w:r>
        <w:rPr>
          <w:rFonts w:ascii="方正楷体_GBK" w:eastAsia="方正楷体_GBK" w:hAnsi="方正楷体_GBK" w:cs="方正楷体_GBK" w:hint="eastAsia"/>
          <w:sz w:val="32"/>
          <w:szCs w:val="32"/>
        </w:rPr>
        <w:t>（基本要素）</w:t>
      </w:r>
    </w:p>
    <w:p w:rsidR="00000000" w:rsidRDefault="009D42A6">
      <w:pPr>
        <w:spacing w:afterLines="50" w:line="540" w:lineRule="exact"/>
        <w:jc w:val="center"/>
        <w:outlineLvl w:val="0"/>
        <w:rPr>
          <w:rFonts w:ascii="宋体" w:hAnsi="宋体" w:cs="宋体" w:hint="eastAsia"/>
          <w:sz w:val="28"/>
          <w:szCs w:val="28"/>
        </w:rPr>
      </w:pP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一、行政许可事项名称：</w:t>
      </w:r>
    </w:p>
    <w:p w:rsidR="00000000" w:rsidRDefault="009D42A6">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雷电防护装置设计审核</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二、主管部门：</w:t>
      </w:r>
    </w:p>
    <w:p w:rsidR="00000000" w:rsidRDefault="001A7374">
      <w:pPr>
        <w:spacing w:line="540" w:lineRule="exact"/>
        <w:ind w:firstLine="420"/>
        <w:outlineLvl w:val="1"/>
        <w:rPr>
          <w:rFonts w:ascii="方正仿宋_GBK" w:eastAsia="方正仿宋_GBK" w:hAnsi="方正仿宋_GBK" w:cs="方正仿宋_GBK" w:hint="eastAsia"/>
          <w:sz w:val="28"/>
          <w:szCs w:val="28"/>
        </w:rPr>
      </w:pPr>
      <w:ins w:id="0" w:author="付志嘉" w:date="2023-10-27T15:30:00Z">
        <w:r>
          <w:rPr>
            <w:rFonts w:ascii="方正仿宋_GBK" w:eastAsia="方正仿宋_GBK" w:hAnsi="方正仿宋_GBK" w:cs="方正仿宋_GBK" w:hint="eastAsia"/>
            <w:sz w:val="28"/>
            <w:szCs w:val="28"/>
          </w:rPr>
          <w:t>云南</w:t>
        </w:r>
      </w:ins>
      <w:r w:rsidR="009D42A6">
        <w:rPr>
          <w:rFonts w:ascii="方正仿宋_GBK" w:eastAsia="方正仿宋_GBK" w:hAnsi="方正仿宋_GBK" w:cs="方正仿宋_GBK" w:hint="eastAsia"/>
          <w:sz w:val="28"/>
          <w:szCs w:val="28"/>
        </w:rPr>
        <w:t>省</w:t>
      </w:r>
      <w:r w:rsidR="009D42A6">
        <w:rPr>
          <w:rFonts w:ascii="方正仿宋_GBK" w:eastAsia="方正仿宋_GBK" w:hAnsi="方正仿宋_GBK" w:cs="方正仿宋_GBK" w:hint="eastAsia"/>
          <w:sz w:val="28"/>
          <w:szCs w:val="28"/>
        </w:rPr>
        <w:t>气象局</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三、实施机关：</w:t>
      </w:r>
    </w:p>
    <w:p w:rsidR="00000000" w:rsidRDefault="001A7374">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大理市气象局</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四、设定和实施依据：</w:t>
      </w:r>
    </w:p>
    <w:p w:rsidR="00000000" w:rsidRDefault="009D42A6">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《气象灾害防御条例》</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五、子项：</w:t>
      </w:r>
    </w:p>
    <w:p w:rsidR="00000000" w:rsidRDefault="009D42A6">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雷电防护装置设计审核（县级权限）</w:t>
      </w: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ind w:firstLineChars="200" w:firstLine="560"/>
        <w:rPr>
          <w:rFonts w:ascii="Times New Roman" w:eastAsia="仿宋GB2312" w:hAnsi="Times New Roman" w:hint="eastAsia"/>
          <w:sz w:val="28"/>
          <w:szCs w:val="28"/>
        </w:rPr>
      </w:pPr>
    </w:p>
    <w:p w:rsidR="00000000" w:rsidRDefault="009D42A6">
      <w:pPr>
        <w:spacing w:line="540" w:lineRule="exact"/>
        <w:rPr>
          <w:rFonts w:ascii="Times New Roman" w:eastAsia="仿宋GB2312" w:hAnsi="Times New Roman" w:hint="eastAsia"/>
          <w:sz w:val="28"/>
          <w:szCs w:val="28"/>
        </w:rPr>
      </w:pPr>
    </w:p>
    <w:p w:rsidR="00000000" w:rsidRDefault="009D42A6">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lastRenderedPageBreak/>
        <w:t>雷电防护装置设计审核（县级权限）</w:t>
      </w:r>
    </w:p>
    <w:p w:rsidR="00000000" w:rsidRDefault="009D42A6">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000154102003</w:t>
      </w:r>
      <w:r>
        <w:rPr>
          <w:rFonts w:ascii="方正小标宋_GBK" w:eastAsia="方正小标宋_GBK" w:hAnsi="方正小标宋_GBK" w:cs="方正小标宋_GBK" w:hint="eastAsia"/>
          <w:sz w:val="40"/>
          <w:szCs w:val="40"/>
        </w:rPr>
        <w:t>】</w:t>
      </w:r>
    </w:p>
    <w:p w:rsidR="00000000" w:rsidRDefault="009D42A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000000" w:rsidRDefault="009D42A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000000" w:rsidRDefault="009D42A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雷电防护装置设计审核</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00015410200Y</w:t>
      </w:r>
      <w:r>
        <w:rPr>
          <w:rFonts w:ascii="方正仿宋_GBK" w:eastAsia="方正仿宋_GBK" w:hAnsi="方正仿宋_GBK" w:cs="方正仿宋_GBK" w:hint="eastAsia"/>
          <w:sz w:val="28"/>
          <w:szCs w:val="28"/>
        </w:rPr>
        <w:t>】</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000000" w:rsidRDefault="009D42A6">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雷电防护装置设计审核（县级权限）【</w:t>
      </w:r>
      <w:r>
        <w:rPr>
          <w:rFonts w:ascii="方正仿宋_GBK" w:eastAsia="方正仿宋_GBK" w:hAnsi="方正仿宋_GBK" w:cs="方正仿宋_GBK" w:hint="eastAsia"/>
          <w:sz w:val="28"/>
          <w:szCs w:val="28"/>
        </w:rPr>
        <w:t>000154102003</w:t>
      </w:r>
      <w:r>
        <w:rPr>
          <w:rFonts w:ascii="方正仿宋_GBK" w:eastAsia="方正仿宋_GBK" w:hAnsi="方正仿宋_GBK" w:cs="方正仿宋_GBK" w:hint="eastAsia"/>
          <w:sz w:val="28"/>
          <w:szCs w:val="28"/>
        </w:rPr>
        <w:t>】</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000000" w:rsidRDefault="009D42A6">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雷电防护装置设计审核（县级权限）</w:t>
      </w:r>
      <w:r>
        <w:rPr>
          <w:rFonts w:ascii="方正仿宋_GBK" w:eastAsia="方正仿宋_GBK" w:hAnsi="方正仿宋_GBK" w:cs="方正仿宋_GBK" w:hint="eastAsia"/>
          <w:sz w:val="28"/>
          <w:szCs w:val="28"/>
        </w:rPr>
        <w:t>(00015410200301)</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000000" w:rsidRDefault="009D42A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）《气象灾害防御条例》第二十三条</w:t>
      </w:r>
    </w:p>
    <w:p w:rsidR="00000000" w:rsidRDefault="009D42A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000000" w:rsidRDefault="009D42A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w:t>
      </w:r>
      <w:r>
        <w:rPr>
          <w:rFonts w:ascii="方正仿宋_GBK" w:eastAsia="方正仿宋_GBK" w:hAnsi="方正仿宋_GBK" w:cs="方正仿宋_GBK"/>
          <w:sz w:val="28"/>
          <w:szCs w:val="28"/>
        </w:rPr>
        <w:t>第四、五、七、八、九、十、十一条</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000000" w:rsidRDefault="009D42A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）《雷电防护装置设计审核和竣工验收规定》第十八、二十一、二十二、二十三、二十四、二十五、二十六、二十七条</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县级气象主管机构</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9D42A6">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lastRenderedPageBreak/>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雷电防护装置设计审核</w:t>
      </w:r>
    </w:p>
    <w:p w:rsidR="00000000" w:rsidRDefault="009D42A6">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000000" w:rsidRDefault="009D42A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雷电防护装置设计符合《建筑物防雷设计规范》（</w:t>
      </w:r>
      <w:r>
        <w:rPr>
          <w:rFonts w:ascii="方正仿宋_GBK" w:eastAsia="方正仿宋_GBK" w:hAnsi="方正仿宋_GBK" w:cs="方正仿宋_GBK"/>
          <w:sz w:val="28"/>
          <w:szCs w:val="28"/>
        </w:rPr>
        <w:t>GB50057-2010</w:t>
      </w:r>
      <w:r>
        <w:rPr>
          <w:rFonts w:ascii="方正仿宋_GBK" w:eastAsia="方正仿宋_GBK" w:hAnsi="方正仿宋_GBK" w:cs="方正仿宋_GBK"/>
          <w:sz w:val="28"/>
          <w:szCs w:val="28"/>
        </w:rPr>
        <w:t>）等标准的要求。</w:t>
      </w:r>
    </w:p>
    <w:p w:rsidR="00000000" w:rsidRDefault="009D42A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）《雷电防护装置设计审核和竣工验收规定》第九条气象主管机构受</w:t>
      </w:r>
      <w:r>
        <w:rPr>
          <w:rFonts w:ascii="方正仿宋_GBK" w:eastAsia="方正仿宋_GBK" w:hAnsi="方正仿宋_GBK" w:cs="方正仿宋_GBK"/>
          <w:sz w:val="28"/>
          <w:szCs w:val="28"/>
        </w:rPr>
        <w:t>理后，应当委托有关机构开展雷电防护装置设计技术评价。</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有关机构开展雷电防护装置设计技术评价应当遵守国家有关标准、规范和规程，出具雷电防护装置设计技术评价报告，并对评价报告负责。</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雷电防护装置设计技术评价报告结论应当包含雷电防护装置设计文件是否符合国家有关标准和国务院气象主管机构规定的使用要求。</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）《雷电防护装置设计审核和竣工验收规定》第十条雷电防护装置设计审核内容：（一）申请材料的合法性；（二）雷电防护装置设计技术评价报告。</w:t>
      </w:r>
    </w:p>
    <w:p w:rsidR="00000000" w:rsidRDefault="009D42A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事业单位法人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社会组织法人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非法人</w:t>
      </w:r>
      <w:r>
        <w:rPr>
          <w:rFonts w:ascii="方正仿宋_GBK" w:eastAsia="方正仿宋_GBK" w:hAnsi="方正仿宋_GBK" w:cs="方正仿宋_GBK"/>
          <w:sz w:val="28"/>
          <w:szCs w:val="28"/>
        </w:rPr>
        <w:lastRenderedPageBreak/>
        <w:t>企业</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行政机关</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其他组织</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无</w:t>
      </w:r>
    </w:p>
    <w:p w:rsidR="00000000" w:rsidRDefault="009D42A6">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实现申请、审批全程网上办理并在网上公布审批程序、受理条件、办理标准。</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不再要求申请人提供设计单位人员的资格证原件。</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将承诺审批时限由</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0</w:t>
      </w:r>
      <w:r>
        <w:rPr>
          <w:rFonts w:ascii="方正仿宋_GBK" w:eastAsia="方正仿宋_GBK" w:hAnsi="方正仿宋_GBK" w:cs="方正仿宋_GBK" w:hint="eastAsia"/>
          <w:sz w:val="28"/>
          <w:szCs w:val="28"/>
        </w:rPr>
        <w:t>个工作日压减至</w:t>
      </w:r>
      <w:r w:rsidR="001A7374">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个工作日。</w:t>
      </w:r>
    </w:p>
    <w:p w:rsidR="00000000" w:rsidRDefault="009D42A6">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通过</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监管、专项检查等方式，实施严格监管，发现违法违规行为要依法查处并公开结果。</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建立健全监管规则和标准，强化市场主体责任。</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加</w:t>
      </w:r>
      <w:r>
        <w:rPr>
          <w:rFonts w:ascii="方正仿宋_GBK" w:eastAsia="方正仿宋_GBK" w:hAnsi="方正仿宋_GBK" w:cs="方正仿宋_GBK"/>
          <w:sz w:val="28"/>
          <w:szCs w:val="28"/>
        </w:rPr>
        <w:t>强对雷电灾害防御法律法规和科普宣传，提高安全意识。</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依法及时处理投诉举报。</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）雷电防护装置设计审核申请表</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）雷电防护装置设计说明书和设计图纸</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）设计中所采用的防雷产品相关说明</w:t>
      </w:r>
    </w:p>
    <w:p w:rsidR="00000000" w:rsidRDefault="009D42A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）《雷电防护装置设计审核和竣工验收规定》第七条建设单位应当向当地气象主管机构提出雷电防护装置设计审核申请。</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申请雷电防护装置设计审核应当提交以下材料：（一）雷电防护</w:t>
      </w:r>
      <w:r>
        <w:rPr>
          <w:rFonts w:ascii="方正仿宋_GBK" w:eastAsia="方正仿宋_GBK" w:hAnsi="方正仿宋_GBK" w:cs="方正仿宋_GBK" w:hint="eastAsia"/>
          <w:sz w:val="28"/>
          <w:szCs w:val="28"/>
        </w:rPr>
        <w:lastRenderedPageBreak/>
        <w:t>装置设计审核申请表；（二）雷电防护装置设计说明书和设计图纸；（三）设计中所采用的防雷产品相关说明。</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p>
    <w:p w:rsidR="00000000" w:rsidRDefault="009D42A6">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）申请人申请；</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）审批机构受理</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不予受理；</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）受理后审批机构委托技术服务；</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）审批机构审查；</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）决定颁发雷电防护装置设计核准意见书</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不予许可决定书。</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）《雷电防护装置设计审核和竣工验收规定》第八条气象主管机构应当在收到全部申请材料之日起五个工作日内，作出</w:t>
      </w:r>
      <w:r>
        <w:rPr>
          <w:rFonts w:ascii="方正仿宋_GBK" w:eastAsia="方正仿宋_GBK" w:hAnsi="方正仿宋_GBK" w:cs="方正仿宋_GBK"/>
          <w:sz w:val="28"/>
          <w:szCs w:val="28"/>
        </w:rPr>
        <w:t>受理或者不予受理的书面决定。</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申请材料齐全且符合法定形式的，应当受理，并出具《雷电防护装置设计审核受理回执》。对不予受理的，应当书面说明理由。</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申请材料不齐全或者不符合法定形式的，气象主管机构应当当场</w:t>
      </w:r>
      <w:r>
        <w:rPr>
          <w:rFonts w:ascii="方正仿宋_GBK" w:eastAsia="方正仿宋_GBK" w:hAnsi="方正仿宋_GBK" w:cs="方正仿宋_GBK"/>
          <w:sz w:val="28"/>
          <w:szCs w:val="28"/>
        </w:rPr>
        <w:lastRenderedPageBreak/>
        <w:t>或者在收到申请材料之日起五个工作日内一次告知申请单位需要补正的全部内容，并出具《雷电防护装置设计审核资料补正通知》。逾期不告知的，自收到申请材料之日起即视为受理。</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）《雷电防护装置设计审核和竣工验收规定》第九条气象主管机构受理后，应当委托有关机构开展雷电防护装置设计技术评价。</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有关机构开展雷电防护装置设计技</w:t>
      </w:r>
      <w:r>
        <w:rPr>
          <w:rFonts w:ascii="方正仿宋_GBK" w:eastAsia="方正仿宋_GBK" w:hAnsi="方正仿宋_GBK" w:cs="方正仿宋_GBK"/>
          <w:sz w:val="28"/>
          <w:szCs w:val="28"/>
        </w:rPr>
        <w:t>术评价应当遵守国家有关标准、规范和规程，出具雷电防护装置设计技术评价报告，并对评价报告负责。</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雷电防护装置设计技术评价报告结论应当包含雷电防护装置设计文件是否符合国家有关标准和国务院气象主管机构规定的使用要求。</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）《雷电防护装置设计审核和竣工验收规定》第十一条气象主管机构应当在受理之日起十个工作日内完成审核工作。</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雷电防护装置设计文件经审核符合要求的，气象主管机构应当颁发《雷电防护装置设计核准意见书》。</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施工单位应当按照经核准的设计图纸进行施工。在施工中需要变更和修改雷电防护装置设计的，应当按照原程序重</w:t>
      </w:r>
      <w:r>
        <w:rPr>
          <w:rFonts w:ascii="方正仿宋_GBK" w:eastAsia="方正仿宋_GBK" w:hAnsi="方正仿宋_GBK" w:cs="方正仿宋_GBK"/>
          <w:sz w:val="28"/>
          <w:szCs w:val="28"/>
        </w:rPr>
        <w:t>新申请设计审核。</w:t>
      </w:r>
    </w:p>
    <w:p w:rsidR="00000000" w:rsidRDefault="009D42A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雷电防护装置设计经审核不符合要求的，气象主管机构出具《不予许可决定书》。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9D42A6">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是</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000000" w:rsidRDefault="009D42A6">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10</w:t>
      </w:r>
      <w:r>
        <w:rPr>
          <w:rFonts w:ascii="方正仿宋_GBK" w:eastAsia="方正仿宋_GBK" w:hAnsi="方正仿宋_GBK" w:cs="方正仿宋_GBK" w:hint="eastAsia"/>
          <w:sz w:val="28"/>
          <w:szCs w:val="28"/>
        </w:rPr>
        <w:t>个工作日</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000000" w:rsidRDefault="009D42A6">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w:t>
      </w:r>
      <w:r>
        <w:rPr>
          <w:rFonts w:ascii="方正仿宋_GBK" w:eastAsia="方正仿宋_GBK" w:hAnsi="方正仿宋_GBK" w:cs="方正仿宋_GBK"/>
          <w:sz w:val="28"/>
          <w:szCs w:val="28"/>
        </w:rPr>
        <w:t>竣工验收规定》第十一条气象主管机构应当在受理之日起十个工作日内完成审核工作。</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sidR="001A7374">
        <w:rPr>
          <w:rFonts w:ascii="方正仿宋_GBK" w:eastAsia="方正仿宋_GBK" w:hAnsi="方正仿宋_GBK" w:cs="方正仿宋_GBK" w:hint="eastAsia"/>
          <w:sz w:val="28"/>
          <w:szCs w:val="28"/>
        </w:rPr>
        <w:t>4</w:t>
      </w:r>
      <w:r>
        <w:rPr>
          <w:rFonts w:ascii="方正仿宋_GBK" w:eastAsia="方正仿宋_GBK" w:hAnsi="方正仿宋_GBK" w:cs="方正仿宋_GBK"/>
          <w:sz w:val="28"/>
          <w:szCs w:val="28"/>
        </w:rPr>
        <w:t>个工作日</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000000" w:rsidRDefault="009D42A6">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000000" w:rsidRDefault="009D42A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批文</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雷电防护装置设计核准意见书</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当次</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000000" w:rsidRDefault="009D42A6">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）《雷电防护装置设计审核和竣工验收规定》第十一条雷电防护装置设计文件经审核符合要求的，气象主管机构应当颁发《雷电</w:t>
      </w:r>
      <w:r>
        <w:rPr>
          <w:rFonts w:ascii="方正仿宋_GBK" w:eastAsia="方正仿宋_GBK" w:hAnsi="方正仿宋_GBK" w:cs="方正仿宋_GBK" w:hint="eastAsia"/>
          <w:sz w:val="28"/>
          <w:szCs w:val="28"/>
        </w:rPr>
        <w:lastRenderedPageBreak/>
        <w:t>防护装置设计核准意</w:t>
      </w:r>
      <w:r>
        <w:rPr>
          <w:rFonts w:ascii="方正仿宋_GBK" w:eastAsia="方正仿宋_GBK" w:hAnsi="方正仿宋_GBK" w:cs="方正仿宋_GBK" w:hint="eastAsia"/>
          <w:sz w:val="28"/>
          <w:szCs w:val="28"/>
        </w:rPr>
        <w:t>见书》。施工单位应当按照经核准的设计图纸进行施工。在施工中需要变更和修改雷电防护装置设计的，应当按照原程序重新申请设计审核。</w:t>
      </w:r>
    </w:p>
    <w:p w:rsidR="00000000" w:rsidRDefault="009D42A6">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p>
    <w:p w:rsidR="00000000" w:rsidRDefault="009D42A6">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000000" w:rsidRDefault="009D42A6">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000000" w:rsidRDefault="009D42A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）《雷电防护装置设计审核和竣工验收规定》第四条本规定适用于下列建设工程、场所和大型项目的雷电防护装置设计审核和竣工验收：</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（一）油库、气库、弹药库、化学品仓库和烟</w:t>
      </w:r>
      <w:r>
        <w:rPr>
          <w:rFonts w:ascii="方正仿宋_GBK" w:eastAsia="方正仿宋_GBK" w:hAnsi="方正仿宋_GBK" w:cs="方正仿宋_GBK" w:hint="eastAsia"/>
          <w:sz w:val="28"/>
          <w:szCs w:val="28"/>
        </w:rPr>
        <w:t>花爆竹、石化等易燃易爆建设工程和场所；</w:t>
      </w:r>
    </w:p>
    <w:p w:rsidR="00000000" w:rsidRDefault="009D42A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（二）雷电易发区内的矿区、旅游景点或者投入使用的建（构）筑物、设施等需要单独安装雷电防护装置的场所；</w:t>
      </w:r>
    </w:p>
    <w:p w:rsidR="00000000" w:rsidRDefault="009D42A6">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（三）雷电风险高且没有防雷标准规范、需要进行特殊论证的大型项目。</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p>
    <w:p w:rsidR="00000000" w:rsidRDefault="009D42A6">
      <w:pPr>
        <w:spacing w:line="600" w:lineRule="exact"/>
        <w:ind w:firstLineChars="200" w:firstLine="560"/>
        <w:jc w:val="left"/>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p>
    <w:p w:rsidR="00000000" w:rsidRDefault="009D42A6">
      <w:pPr>
        <w:spacing w:line="540" w:lineRule="exact"/>
        <w:ind w:firstLineChars="200" w:firstLine="560"/>
        <w:outlineLvl w:val="2"/>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w:t>
      </w:r>
      <w:r>
        <w:rPr>
          <w:rFonts w:ascii="Times New Roman" w:eastAsia="仿宋GB2312" w:hAnsi="Times New Roman" w:hint="eastAsia"/>
          <w:b/>
          <w:bCs/>
          <w:sz w:val="28"/>
          <w:szCs w:val="28"/>
        </w:rPr>
        <w:t>是否要求报送材料：</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000000" w:rsidRDefault="009D42A6">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000000" w:rsidRDefault="009D42A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9D42A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000000" w:rsidRDefault="009D42A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无</w:t>
      </w:r>
    </w:p>
    <w:p w:rsidR="00000000" w:rsidRDefault="009D42A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9D42A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000000" w:rsidRDefault="001A737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lastRenderedPageBreak/>
        <w:t>大理市气象局</w:t>
      </w:r>
    </w:p>
    <w:p w:rsidR="00000000" w:rsidRDefault="009D42A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000000" w:rsidRDefault="009D42A6">
      <w:pPr>
        <w:spacing w:line="600" w:lineRule="exact"/>
        <w:ind w:firstLineChars="200" w:firstLine="560"/>
        <w:rPr>
          <w:rFonts w:ascii="方正仿宋_GBK" w:eastAsia="方正仿宋_GBK" w:hAnsi="方正仿宋_GBK" w:cs="方正仿宋_GBK" w:hint="eastAsia"/>
          <w:sz w:val="28"/>
          <w:szCs w:val="28"/>
        </w:rPr>
      </w:pPr>
    </w:p>
    <w:p w:rsidR="00000000" w:rsidRDefault="009D42A6">
      <w:pPr>
        <w:spacing w:line="600" w:lineRule="exact"/>
        <w:ind w:firstLineChars="200" w:firstLine="560"/>
        <w:rPr>
          <w:rFonts w:ascii="方正仿宋_GBK" w:eastAsia="方正仿宋_GBK" w:hAnsi="方正仿宋_GBK" w:cs="方正仿宋_GBK" w:hint="eastAsia"/>
          <w:sz w:val="28"/>
          <w:szCs w:val="28"/>
        </w:rPr>
      </w:pPr>
    </w:p>
    <w:p w:rsidR="009D42A6" w:rsidRDefault="009D42A6">
      <w:pPr>
        <w:spacing w:line="540" w:lineRule="exact"/>
        <w:outlineLvl w:val="1"/>
        <w:rPr>
          <w:rFonts w:ascii="Times New Roman" w:eastAsia="黑体" w:hAnsi="Times New Roman"/>
          <w:sz w:val="28"/>
          <w:szCs w:val="28"/>
        </w:rPr>
      </w:pPr>
    </w:p>
    <w:sectPr w:rsidR="009D42A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2A6" w:rsidRDefault="009D42A6" w:rsidP="00532C8D">
      <w:r>
        <w:separator/>
      </w:r>
    </w:p>
  </w:endnote>
  <w:endnote w:type="continuationSeparator" w:id="0">
    <w:p w:rsidR="009D42A6" w:rsidRDefault="009D42A6" w:rsidP="00532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GB2312">
    <w:altName w:val="仿宋"/>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2A6" w:rsidRDefault="009D42A6" w:rsidP="00532C8D">
      <w:r>
        <w:separator/>
      </w:r>
    </w:p>
  </w:footnote>
  <w:footnote w:type="continuationSeparator" w:id="0">
    <w:p w:rsidR="009D42A6" w:rsidRDefault="009D42A6" w:rsidP="00532C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markup="0"/>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I4MzVlNjk0M2ViNzEzYjEyZTgwNDYzOTU3YzMzZWUifQ=="/>
  </w:docVars>
  <w:rsids>
    <w:rsidRoot w:val="00172A27"/>
    <w:rsid w:val="4DDE5A6E"/>
    <w:rsid w:val="4F3AEBD7"/>
    <w:rsid w:val="677D9244"/>
    <w:rsid w:val="6FF7EDC9"/>
    <w:rsid w:val="73AA6AF0"/>
    <w:rsid w:val="79FF4395"/>
    <w:rsid w:val="79FF730E"/>
    <w:rsid w:val="9EB6AFEB"/>
    <w:rsid w:val="BF3E6B3A"/>
    <w:rsid w:val="BF839B18"/>
    <w:rsid w:val="DFEA8D18"/>
    <w:rsid w:val="E7B311CD"/>
    <w:rsid w:val="EBAD1268"/>
    <w:rsid w:val="F5FF1951"/>
    <w:rsid w:val="F6FE81AF"/>
    <w:rsid w:val="FDDFAA84"/>
    <w:rsid w:val="FE6C3BE7"/>
    <w:rsid w:val="FFD75DC0"/>
    <w:rsid w:val="001A7374"/>
    <w:rsid w:val="00532C8D"/>
    <w:rsid w:val="009D42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link w:val="Char"/>
    <w:pPr>
      <w:tabs>
        <w:tab w:val="center" w:pos="4153"/>
        <w:tab w:val="right" w:pos="8306"/>
      </w:tabs>
      <w:snapToGrid w:val="0"/>
      <w:jc w:val="left"/>
    </w:pPr>
    <w:rPr>
      <w:sz w:val="18"/>
      <w:szCs w:val="18"/>
    </w:rPr>
  </w:style>
  <w:style w:type="character" w:customStyle="1" w:styleId="Char">
    <w:name w:val="页脚 Char"/>
    <w:link w:val="a4"/>
    <w:rPr>
      <w:rFonts w:ascii="Calibri" w:hAnsi="Calibri"/>
      <w:kern w:val="2"/>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514</Words>
  <Characters>2932</Characters>
  <Application>Microsoft Office Word</Application>
  <DocSecurity>0</DocSecurity>
  <Lines>24</Lines>
  <Paragraphs>6</Paragraphs>
  <ScaleCrop>false</ScaleCrop>
  <Company>Microsoft</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49152</dc:creator>
  <cp:lastModifiedBy>付志嘉</cp:lastModifiedBy>
  <cp:revision>3</cp:revision>
  <cp:lastPrinted>2022-06-19T06:53:00Z</cp:lastPrinted>
  <dcterms:created xsi:type="dcterms:W3CDTF">2023-10-27T07:30:00Z</dcterms:created>
  <dcterms:modified xsi:type="dcterms:W3CDTF">2023-10-27T07:34:00Z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2052-11.8.2.10458</vt:lpwstr>
  </property>
</Properties>
</file>