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760" w:lineRule="exact"/>
        <w:jc w:val="center"/>
        <w:textAlignment w:val="auto"/>
        <w:rPr>
          <w:rStyle w:val="7"/>
          <w:rFonts w:hint="eastAsia" w:ascii="方正小标宋_GBK" w:hAnsi="方正小标宋_GBK" w:eastAsia="方正小标宋_GBK" w:cs="方正小标宋_GBK"/>
          <w:b w:val="0"/>
          <w:bCs w:val="0"/>
          <w:color w:val="000000" w:themeColor="text1"/>
          <w:sz w:val="44"/>
          <w:szCs w:val="44"/>
          <w:highlight w:val="none"/>
          <w:lang w:eastAsia="zh-CN"/>
          <w14:textFill>
            <w14:solidFill>
              <w14:schemeClr w14:val="tx1"/>
            </w14:solidFill>
          </w14:textFill>
        </w:rPr>
      </w:pPr>
      <w:r>
        <w:rPr>
          <w:rStyle w:val="7"/>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大理州物业服务企业</w:t>
      </w:r>
      <w:r>
        <w:rPr>
          <w:rStyle w:val="7"/>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信用及项目服务质量</w:t>
      </w:r>
      <w:r>
        <w:rPr>
          <w:rStyle w:val="7"/>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评价管理实施细则</w:t>
      </w:r>
      <w:r>
        <w:rPr>
          <w:rStyle w:val="7"/>
          <w:rFonts w:hint="eastAsia" w:ascii="方正小标宋_GBK" w:hAnsi="方正小标宋_GBK" w:eastAsia="方正小标宋_GBK" w:cs="方正小标宋_GBK"/>
          <w:b w:val="0"/>
          <w:bCs w:val="0"/>
          <w:color w:val="000000" w:themeColor="text1"/>
          <w:sz w:val="44"/>
          <w:szCs w:val="44"/>
          <w:highlight w:val="none"/>
          <w:lang w:eastAsia="zh-CN"/>
          <w14:textFill>
            <w14:solidFill>
              <w14:schemeClr w14:val="tx1"/>
            </w14:solidFill>
          </w14:textFill>
        </w:rPr>
        <w:t>（</w:t>
      </w:r>
      <w:r>
        <w:rPr>
          <w:rStyle w:val="7"/>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试行</w:t>
      </w:r>
      <w:r>
        <w:rPr>
          <w:rStyle w:val="7"/>
          <w:rFonts w:hint="eastAsia" w:ascii="方正小标宋_GBK" w:hAnsi="方正小标宋_GBK" w:eastAsia="方正小标宋_GBK" w:cs="方正小标宋_GBK"/>
          <w:b w:val="0"/>
          <w:bCs w:val="0"/>
          <w:color w:val="000000" w:themeColor="text1"/>
          <w:sz w:val="44"/>
          <w:szCs w:val="44"/>
          <w:highlight w:val="none"/>
          <w:lang w:eastAsia="zh-CN"/>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760" w:lineRule="exact"/>
        <w:jc w:val="center"/>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(征求意见稿)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50" w:lineRule="exact"/>
        <w:jc w:val="center"/>
        <w:textAlignment w:val="auto"/>
        <w:rPr>
          <w:rStyle w:val="7"/>
          <w:rFonts w:hint="eastAsia" w:ascii="仿宋" w:hAnsi="仿宋" w:eastAsia="仿宋"/>
          <w:b w:val="0"/>
          <w:bCs w:val="0"/>
          <w:color w:val="000000" w:themeColor="text1"/>
          <w:sz w:val="36"/>
          <w:szCs w:val="36"/>
          <w:highlight w:val="none"/>
          <w:lang w:val="en-US" w:eastAsia="zh-CN"/>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jc w:val="center"/>
        <w:textAlignment w:val="auto"/>
        <w:rPr>
          <w:rStyle w:val="7"/>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第一章  评价总则</w:t>
      </w:r>
    </w:p>
    <w:p>
      <w:pPr>
        <w:pStyle w:val="4"/>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Style w:val="7"/>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第一条</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　</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为建立健全全</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州</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物业服务行业信用</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及服务质量</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管理体系</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构建以信用</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及服务质量</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为基础的新型监管机制，</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推进物业行业诚信</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和服务质量</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体系建设，规范行业管理，</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促进物业服务行业高质量发展</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，根据</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中华人民共和国民法典</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《云南省物业管理</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规定</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》《云南省物业服务企业信用评价管理办法（试行）》等法律</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法规规定，结合我州实际，制定本实施细则。</w:t>
      </w:r>
    </w:p>
    <w:p>
      <w:pPr>
        <w:pStyle w:val="4"/>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firstLine="482"/>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第二条</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　</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在大理州范围内开展住宅（含商住一体）物业服务活动且依法取得具有独立法人资格的物业服务企业，</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均须按照本实施细则参与物业企业信用评价。未在大理州内注册独立法人但有服务项目的和上一年度新承接住宅物业项目，至12月31日不足6个月的只进行项目评价。</w:t>
      </w:r>
    </w:p>
    <w:p>
      <w:pPr>
        <w:pStyle w:val="4"/>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firstLine="482"/>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第三条</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物业服务企业信用及服务质量评价坚持公开、公平、公正原则，采取日常监督、随机抽查和定期评价相结合的方式进行，重点突出物业服务企业服务质量和行为规范。</w:t>
      </w:r>
    </w:p>
    <w:p>
      <w:pPr>
        <w:pStyle w:val="4"/>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firstLine="482"/>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第四条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本</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实施细则</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所称信用</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及服务质量评价</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，是指</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根据《云南省物业服务企业信用评价管理办法（试行）》</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相关规定，结合本州实际情况，对</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在本</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州</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行政区域内物业服务活动中，对信用主体的公共信用信息</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及服务质量</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进行采集、公开、评价、</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运</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用和监督</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过程的具体实施</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w:t>
      </w:r>
    </w:p>
    <w:p>
      <w:pPr>
        <w:pStyle w:val="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ascii="黑体" w:hAnsi="黑体" w:eastAsia="黑体" w:cs="黑体"/>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2"/>
          <w:szCs w:val="32"/>
          <w:highlight w:val="none"/>
          <w:lang w:val="en-US" w:eastAsia="zh-CN"/>
          <w14:textFill>
            <w14:solidFill>
              <w14:schemeClr w14:val="tx1"/>
            </w14:solidFill>
          </w14:textFill>
        </w:rPr>
        <w:t>第二章  评价程序</w:t>
      </w:r>
    </w:p>
    <w:p>
      <w:pPr>
        <w:pStyle w:val="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第五条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企业自评</w:t>
      </w:r>
    </w:p>
    <w:p>
      <w:pPr>
        <w:pStyle w:val="4"/>
        <w:keepNext w:val="0"/>
        <w:keepLines w:val="0"/>
        <w:pageBreakBefore w:val="0"/>
        <w:widowControl w:val="0"/>
        <w:numPr>
          <w:ilvl w:val="0"/>
          <w:numId w:val="0"/>
        </w:numPr>
        <w:shd w:val="clear" w:color="auto" w:fill="FFFFFF"/>
        <w:kinsoku/>
        <w:wordWrap/>
        <w:overflowPunct/>
        <w:topLinePunct w:val="0"/>
        <w:autoSpaceDE/>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各企业依照</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《云南省物业服务企业信用评价管理办法（试行）》</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和本实施细则要求及《大理州物业服务项目服务质量评价表》进行自评。各企业完成自评后将评价表及相关支撑材料装订成册，书面报送业主委员会（物业管理委员会）、社区、街道（乡镇）进行审核确认。</w:t>
      </w:r>
    </w:p>
    <w:p>
      <w:pPr>
        <w:pStyle w:val="4"/>
        <w:keepNext w:val="0"/>
        <w:keepLines w:val="0"/>
        <w:pageBreakBefore w:val="0"/>
        <w:widowControl w:val="0"/>
        <w:numPr>
          <w:ilvl w:val="0"/>
          <w:numId w:val="0"/>
        </w:numPr>
        <w:shd w:val="clear" w:color="auto" w:fill="FFFFFF"/>
        <w:kinsoku/>
        <w:wordWrap/>
        <w:overflowPunct/>
        <w:topLinePunct w:val="0"/>
        <w:autoSpaceDE/>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第六条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县（市）主管部门评价</w:t>
      </w:r>
    </w:p>
    <w:p>
      <w:pPr>
        <w:pStyle w:val="4"/>
        <w:keepNext w:val="0"/>
        <w:keepLines w:val="0"/>
        <w:pageBreakBefore w:val="0"/>
        <w:widowControl w:val="0"/>
        <w:numPr>
          <w:ilvl w:val="0"/>
          <w:numId w:val="0"/>
        </w:numPr>
        <w:shd w:val="clear" w:color="auto" w:fill="FFFFFF"/>
        <w:kinsoku/>
        <w:wordWrap/>
        <w:overflowPunct/>
        <w:topLinePunct w:val="0"/>
        <w:autoSpaceDE/>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各企业将经业主委员会（物业管理委员会）、社区、街道（乡镇）签署评价意见的评价表及相关支撑材料报送县（市）、经开区住建部门，由住建部门组织开展评价。</w:t>
      </w:r>
    </w:p>
    <w:p>
      <w:pPr>
        <w:pStyle w:val="4"/>
        <w:keepNext w:val="0"/>
        <w:keepLines w:val="0"/>
        <w:pageBreakBefore w:val="0"/>
        <w:widowControl w:val="0"/>
        <w:numPr>
          <w:ilvl w:val="0"/>
          <w:numId w:val="0"/>
        </w:numPr>
        <w:shd w:val="clear" w:color="auto" w:fill="FFFFFF"/>
        <w:kinsoku/>
        <w:wordWrap/>
        <w:overflowPunct/>
        <w:topLinePunct w:val="0"/>
        <w:autoSpaceDE/>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第七条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州级综合评价</w:t>
      </w:r>
    </w:p>
    <w:p>
      <w:pPr>
        <w:pStyle w:val="4"/>
        <w:keepNext w:val="0"/>
        <w:keepLines w:val="0"/>
        <w:pageBreakBefore w:val="0"/>
        <w:widowControl w:val="0"/>
        <w:numPr>
          <w:ilvl w:val="0"/>
          <w:numId w:val="0"/>
        </w:numPr>
        <w:shd w:val="clear" w:color="auto" w:fill="FFFFFF"/>
        <w:kinsoku/>
        <w:wordWrap/>
        <w:overflowPunct/>
        <w:topLinePunct w:val="0"/>
        <w:autoSpaceDE/>
        <w:autoSpaceDN/>
        <w:bidi w:val="0"/>
        <w:snapToGrid w:val="0"/>
        <w:spacing w:before="0" w:beforeAutospacing="0" w:after="0" w:afterAutospacing="0" w:line="600" w:lineRule="exact"/>
        <w:ind w:firstLine="56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县（市）、经开区完成评价后报大理州住房和城乡建设局，由州住房和城乡建设局会同大理州物业服务行业协会组织开展综合评价。</w:t>
      </w:r>
    </w:p>
    <w:p>
      <w:pPr>
        <w:pStyle w:val="4"/>
        <w:keepNext w:val="0"/>
        <w:keepLines w:val="0"/>
        <w:pageBreakBefore w:val="0"/>
        <w:widowControl w:val="0"/>
        <w:numPr>
          <w:ilvl w:val="0"/>
          <w:numId w:val="0"/>
        </w:numPr>
        <w:shd w:val="clear" w:color="auto" w:fill="FFFFFF"/>
        <w:kinsoku/>
        <w:wordWrap/>
        <w:overflowPunct/>
        <w:topLinePunct w:val="0"/>
        <w:autoSpaceDE/>
        <w:autoSpaceDN/>
        <w:bidi w:val="0"/>
        <w:snapToGrid w:val="0"/>
        <w:spacing w:before="0" w:beforeAutospacing="0" w:after="0" w:afterAutospacing="0" w:line="600" w:lineRule="exact"/>
        <w:ind w:firstLine="56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第八条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州级综合评定为</w:t>
      </w:r>
      <w:r>
        <w:rPr>
          <w:rFonts w:hint="eastAsia" w:ascii="宋体" w:hAnsi="宋体" w:eastAsia="宋体" w:cs="宋体"/>
          <w:b w:val="0"/>
          <w:bCs w:val="0"/>
          <w:i w:val="0"/>
          <w:iCs w:val="0"/>
          <w:caps w:val="0"/>
          <w:color w:val="000000" w:themeColor="text1"/>
          <w:spacing w:val="0"/>
          <w:sz w:val="32"/>
          <w:szCs w:val="32"/>
          <w:highlight w:val="none"/>
          <w:lang w:val="en-US" w:eastAsia="zh-CN"/>
          <w14:textFill>
            <w14:solidFill>
              <w14:schemeClr w14:val="tx1"/>
            </w14:solidFill>
          </w14:textFill>
        </w:rPr>
        <w:t>5A</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的企业，由州住房和城乡建设局向省住房和城乡建设厅推荐，由省住房和城乡建设厅认定。</w:t>
      </w:r>
    </w:p>
    <w:p>
      <w:pPr>
        <w:pStyle w:val="4"/>
        <w:keepNext w:val="0"/>
        <w:keepLines w:val="0"/>
        <w:pageBreakBefore w:val="0"/>
        <w:widowControl w:val="0"/>
        <w:numPr>
          <w:ilvl w:val="0"/>
          <w:numId w:val="0"/>
        </w:numPr>
        <w:shd w:val="clear" w:color="auto" w:fill="FFFFFF"/>
        <w:kinsoku/>
        <w:wordWrap/>
        <w:overflowPunct/>
        <w:topLinePunct w:val="0"/>
        <w:autoSpaceDE/>
        <w:autoSpaceDN/>
        <w:bidi w:val="0"/>
        <w:snapToGrid w:val="0"/>
        <w:spacing w:before="0" w:beforeAutospacing="0" w:after="0" w:afterAutospacing="0" w:line="600" w:lineRule="exact"/>
        <w:jc w:val="center"/>
        <w:textAlignment w:val="auto"/>
        <w:rPr>
          <w:rFonts w:hint="eastAsia" w:ascii="黑体" w:hAnsi="黑体" w:eastAsia="黑体" w:cs="黑体"/>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2"/>
          <w:szCs w:val="32"/>
          <w:highlight w:val="none"/>
          <w:lang w:val="en-US" w:eastAsia="zh-CN"/>
          <w14:textFill>
            <w14:solidFill>
              <w14:schemeClr w14:val="tx1"/>
            </w14:solidFill>
          </w14:textFill>
        </w:rPr>
        <w:t>第三章  评价原则</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第九条</w:t>
      </w:r>
      <w:r>
        <w:rPr>
          <w:rFonts w:hint="eastAsia" w:ascii="方正仿宋_GBK" w:hAnsi="方正仿宋_GBK" w:eastAsia="方正仿宋_GBK" w:cs="方正仿宋_GBK"/>
          <w:b w:val="0"/>
          <w:bCs w:val="0"/>
          <w:i w:val="0"/>
          <w:iCs w:val="0"/>
          <w:caps w:val="0"/>
          <w:color w:val="C00000"/>
          <w:spacing w:val="0"/>
          <w:sz w:val="32"/>
          <w:szCs w:val="32"/>
          <w:highlight w:val="none"/>
          <w:lang w:val="en-US" w:eastAsia="zh-CN"/>
        </w:rPr>
        <w:t xml:space="preserve"> </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物业服务企业信用信息申报坚持信息客观、真实、相对应的原则，填报的各项信息须上传附件作为佐证材料。各项信息的填写须详实，不得有信息漏项。</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第十条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同一企业服务多个项目的，按项目为单位进行评价，各项目的得分平均分为本企业的最终评价得分。</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auto"/>
          <w:spacing w:val="0"/>
          <w:sz w:val="32"/>
          <w:szCs w:val="32"/>
          <w:highlight w:val="none"/>
          <w:lang w:val="en-US" w:eastAsia="zh-CN"/>
        </w:rPr>
        <w:t>第十一条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存在下列情况之一的，不得参与</w:t>
      </w:r>
      <w:r>
        <w:rPr>
          <w:rFonts w:hint="eastAsia" w:asciiTheme="minorEastAsia" w:hAnsiTheme="minorEastAsia" w:eastAsiaTheme="minorEastAsia" w:cstheme="minorEastAsia"/>
          <w:b w:val="0"/>
          <w:bCs w:val="0"/>
          <w:i w:val="0"/>
          <w:iCs w:val="0"/>
          <w:caps w:val="0"/>
          <w:color w:val="000000" w:themeColor="text1"/>
          <w:spacing w:val="0"/>
          <w:sz w:val="32"/>
          <w:szCs w:val="32"/>
          <w:highlight w:val="none"/>
          <w:lang w:val="en-US" w:eastAsia="zh-CN"/>
          <w14:textFill>
            <w14:solidFill>
              <w14:schemeClr w14:val="tx1"/>
            </w14:solidFill>
          </w14:textFill>
        </w:rPr>
        <w:t>3A</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及以上等级的评价。</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一、泄露业主信息，擅自将业主信息用于与物业管理无关的活动；</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二、企业擅自扩大收费范围、提高收费标准、重复收费、违规收费，造成恶劣影响；</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三、因企业责任引发群体上访或投诉事件；</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四、擅自进入有争议的项目提供管理服务，经主管部门警告拒不改正；</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五、存在违法违规过失，拒绝接受主管部门的批评警告，拒不执行主管部门行政处罚；</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六、服务合同依法解除或终止后，企业不按规定移交资料、资产并退出物业管理区域，经主管部门警告拒不改正；</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七、骗取中标，采用不正当竞争手段接管项目，扰乱市场行为；</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八、侵占、挪用业主共有部分经营收益和维修资金。</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第十二条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企业基本信息评价</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一、从业人员信息：从业人员信息申报须提供劳动合同（劳务合同）等佐证材料，持相关证书的须提供证书材料。</w:t>
      </w:r>
    </w:p>
    <w:p>
      <w:pPr>
        <w:pStyle w:val="4"/>
        <w:keepNext w:val="0"/>
        <w:keepLines w:val="0"/>
        <w:pageBreakBefore w:val="0"/>
        <w:widowControl w:val="0"/>
        <w:numPr>
          <w:ilvl w:val="0"/>
          <w:numId w:val="0"/>
        </w:numPr>
        <w:shd w:val="clear" w:color="auto" w:fill="FFFFFF"/>
        <w:kinsoku/>
        <w:wordWrap/>
        <w:overflowPunct/>
        <w:topLinePunct w:val="0"/>
        <w:autoSpaceDE/>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二、物业服务项目登记：在物业服务项目信息填报时，须将各项目的所有人员信息进行填报，且填报信息详实。</w:t>
      </w:r>
    </w:p>
    <w:p>
      <w:pPr>
        <w:pStyle w:val="4"/>
        <w:keepNext w:val="0"/>
        <w:keepLines w:val="0"/>
        <w:pageBreakBefore w:val="0"/>
        <w:widowControl w:val="0"/>
        <w:numPr>
          <w:ilvl w:val="0"/>
          <w:numId w:val="0"/>
        </w:numPr>
        <w:shd w:val="clear" w:color="auto" w:fill="FFFFFF"/>
        <w:kinsoku/>
        <w:wordWrap/>
        <w:overflowPunct/>
        <w:topLinePunct w:val="0"/>
        <w:autoSpaceDE/>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三、物业服务合同备案：按有关规定进行物业服务合同备案。</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第十三条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企业信用信息评价  </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一、社会影响</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（一）重视党建工作，成立企业党组织，抓好基层党组织建设，注重党组织和党员作用发挥。</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须提供企业党组织的上级党组织出具的企业党组织基本情况及上年度基层党组织分类定级结果等证明材料。</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（二）企业及人员的先进事迹被主管部门认可的（国家级、省级、州级及以下）新闻媒体宣传报道，须符合下列条件：</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Theme="minorEastAsia" w:hAnsiTheme="minorEastAsia" w:eastAsiaTheme="minorEastAsia" w:cstheme="minorEastAsia"/>
          <w:b w:val="0"/>
          <w:bCs w:val="0"/>
          <w:color w:val="000000" w:themeColor="text1"/>
          <w:sz w:val="32"/>
          <w:szCs w:val="32"/>
          <w:highlight w:val="none"/>
          <w:lang w:val="en-US" w:eastAsia="zh-CN"/>
          <w14:textFill>
            <w14:solidFill>
              <w14:schemeClr w14:val="tx1"/>
            </w14:solidFill>
          </w14:textFill>
        </w:rPr>
        <w:t>1</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、报道媒体须为政府门户网站、新闻媒体、全国主流媒体、各级行业协会媒体等具有权威性、公信力的媒体或平台。</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Theme="minorEastAsia" w:hAnsiTheme="minorEastAsia" w:eastAsiaTheme="minorEastAsia" w:cstheme="minorEastAsia"/>
          <w:b w:val="0"/>
          <w:bCs w:val="0"/>
          <w:color w:val="000000" w:themeColor="text1"/>
          <w:sz w:val="32"/>
          <w:szCs w:val="32"/>
          <w:highlight w:val="none"/>
          <w:lang w:val="en-US" w:eastAsia="zh-CN"/>
          <w14:textFill>
            <w14:solidFill>
              <w14:schemeClr w14:val="tx1"/>
            </w14:solidFill>
          </w14:textFill>
        </w:rPr>
        <w:t>2</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、属个人先进事迹的，被报道人员须为本单位的在职人员，且在本辖区内从事物业服务工作。</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（三）企业人员在主管部门认可的（国家级、省级、州级及以下）刊物上发表专业文章，须符合下列条件：</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Theme="minorEastAsia" w:hAnsiTheme="minorEastAsia" w:eastAsiaTheme="minorEastAsia" w:cstheme="minorEastAsia"/>
          <w:b w:val="0"/>
          <w:bCs w:val="0"/>
          <w:color w:val="000000" w:themeColor="text1"/>
          <w:sz w:val="32"/>
          <w:szCs w:val="32"/>
          <w:highlight w:val="none"/>
          <w:lang w:val="en-US" w:eastAsia="zh-CN"/>
          <w14:textFill>
            <w14:solidFill>
              <w14:schemeClr w14:val="tx1"/>
            </w14:solidFill>
          </w14:textFill>
        </w:rPr>
        <w:t>1</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、刊物主体须为官方刊物或物业行业协会刊物，具有权威性、公信力的刊物；</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Theme="minorEastAsia" w:hAnsiTheme="minorEastAsia" w:eastAsiaTheme="minorEastAsia" w:cstheme="minorEastAsia"/>
          <w:b w:val="0"/>
          <w:bCs w:val="0"/>
          <w:color w:val="000000" w:themeColor="text1"/>
          <w:sz w:val="32"/>
          <w:szCs w:val="32"/>
          <w:highlight w:val="none"/>
          <w:lang w:val="en-US" w:eastAsia="zh-CN"/>
          <w14:textFill>
            <w14:solidFill>
              <w14:schemeClr w14:val="tx1"/>
            </w14:solidFill>
          </w14:textFill>
        </w:rPr>
        <w:t>2</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、发表刊物的人员须为本单位的在职人员，且在本辖区内从事物业服务工作；</w:t>
      </w:r>
      <w:bookmarkStart w:id="0" w:name="_GoBack"/>
      <w:bookmarkEnd w:id="0"/>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Theme="minorEastAsia" w:hAnsiTheme="minorEastAsia" w:eastAsiaTheme="minorEastAsia" w:cstheme="minorEastAsia"/>
          <w:b w:val="0"/>
          <w:bCs w:val="0"/>
          <w:color w:val="000000" w:themeColor="text1"/>
          <w:sz w:val="32"/>
          <w:szCs w:val="32"/>
          <w:highlight w:val="none"/>
          <w:lang w:val="en-US" w:eastAsia="zh-CN"/>
          <w14:textFill>
            <w14:solidFill>
              <w14:schemeClr w14:val="tx1"/>
            </w14:solidFill>
          </w14:textFill>
        </w:rPr>
        <w:t>3</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、发表文章内容须为与物业管理相关。</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（四）企业人员入选主管部门认可的（国家级、省级、州级及以下）专家，须符合下列条件：</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1</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、专家认证部门须为政府部门、物业行业协会；</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2</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、专家资格在有效期限内且未被认证单位进行处罚，专家未有违规行为；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3</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、专家人员须为本单位的在职人员，且在本辖区内从事物业服务工作。</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（五）企业获得主管部门认可的（国家级、省级、州级及以下）表彰，须符合下列条件：</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1</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、被表彰对象为申报主体企业；</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2</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、表彰单位为政府部门、物业行业协会、政府部门认可的媒体单位，具有权威性、公信力的机构；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3</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、获表彰期限在评价的本年度内。</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六</w:t>
      </w:r>
      <w:r>
        <w:rPr>
          <w:rStyle w:val="7"/>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安置困难人员就业得分项，须符合下列条件：</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1</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、困难人员指享受最低生活保障待遇人员、残疾人员及特殊照顾人员；</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2</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、须提供困难人员的有效证明资料或证件；</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3</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、须提供该人员与申报企业签订的劳动合同（劳务合同）或其他能证明该人员属申报企业员工的证明材料。</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（七）企业在职人员取得相关专业证书及职称（要求必须持证上岗的除外），须符合下列条件：</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1</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、物业管理相关专业证书发证或认定部门须为具有认定资格或政府相关部门；</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2</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、持证人员须在本单位内从事物业管理服务工作。</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（八）获得县级以上物业管理技能大赛前十名，须符合下列条件：</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1</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、技能大赛的举办方须为政府相关部门、物业行业协会等机构或组织；</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2</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、获奖人员须为本单位在职职工，且在本辖区内从事物业管理服务工作；</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3</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、获奖时间须在本评价年度两年内。</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二、合同履行</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按有关规定进行合同备案；按合同约定执行物业项目管理服务内容、标准及质量，没有违约投诉，须符合下列条件：</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（一）按相关要求和规定签署物业服务合同并备案；</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（二）同一主体单位在同一行政区域内管理服务多个项目的，须提交本辖区内所有项目的证明材料。</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（三）须提供由社区盖章的备案证明材料。</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第十四条</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项目服务管理质量评价</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一、项目荣获县级以上表彰，须符合下列条件：</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（一）表彰机构须为政府部门、物业行业协会；</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（二）提供本项目的表彰证明材料（证书、牌匾）；</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（三）获表彰的时间为评价的本年度内。</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二、主动承担社会责任，管理老旧小区。接管的老旧小区为无物业管理、为解决社区治理、不以盈利为目的。须由该小区所辖社区出具证明。</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三、业主满意率，须提供下列之一的佐证材料：</w:t>
      </w:r>
    </w:p>
    <w:p>
      <w:pPr>
        <w:pStyle w:val="4"/>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firstLine="482"/>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（一）提供第三方专业测评机构出具的本年度业主满意率测评报告；</w:t>
      </w:r>
    </w:p>
    <w:p>
      <w:pPr>
        <w:pStyle w:val="4"/>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firstLine="482"/>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（二）物业服务企业自行测评的业主满意率报告，须由业主委员会（物业管理委员会）、社区盖章证明认可；同时提交业主满意度征集的痕迹资料。</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四、其他评价内容，须提供本项目各评价内容的有效佐证材料，包括但不限于文书资料，图片资料；多项目使用同一份佐证材料的，不予以评价；无法提供佐证材料或佐证材料无效的，不予以评价。</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第十五条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大理州住房和城乡建设局负责全州物业服务企业</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信用</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和项目服务管理质量评价</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工作的指导、监督，</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建立健全物业服务</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信用和质量评价</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标准</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及</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规范</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指导</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监督</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各评价部门的评价</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管理</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宣贯、培训的工作；对4A及以下等级的评价认定及5A级别的推荐，</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对</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评价结果的</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公开、评价和</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运</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用。</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第十六条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各县（市）、经开区住房和城乡建设局负责</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监督辖区内物业企业参与信用评价工作，核实企业信用评价基础信息、企业评价信息、项目评价信息，建立辖区内物业企业信息档案，</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对信用主体的信用信息进行采集、公开、评价和</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运</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用。</w:t>
      </w: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第十七条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社区、街道办事处（乡/镇人民政府）做好辖区内物业服务企业及物业服务项目的备案管理工作；对辖区内各项目进行核实和评价；对辖区</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内信用主体的信用管理，协助</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行业</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主管部门对信用主体的信用信息进行采集、推送和</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运</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用。</w:t>
      </w:r>
    </w:p>
    <w:p>
      <w:pPr>
        <w:pStyle w:val="4"/>
        <w:keepNext w:val="0"/>
        <w:keepLines w:val="0"/>
        <w:pageBreakBefore w:val="0"/>
        <w:widowControl w:val="0"/>
        <w:numPr>
          <w:ilvl w:val="0"/>
          <w:numId w:val="0"/>
        </w:numPr>
        <w:shd w:val="clear" w:color="auto" w:fill="FFFFFF"/>
        <w:kinsoku/>
        <w:wordWrap/>
        <w:overflowPunct/>
        <w:topLinePunct w:val="0"/>
        <w:autoSpaceDE/>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第十八条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加强行业协会建设，引导行业协会做好政府的桥梁纽带及参谋助手，充分发挥行业自律功能，推动行业健康发展。各物业服务企业要积极加入行业协会，并认真履行会员职责。</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jc w:val="center"/>
        <w:textAlignment w:val="auto"/>
        <w:rPr>
          <w:rStyle w:val="7"/>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Style w:val="7"/>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第四章  评价结果运用</w:t>
      </w:r>
    </w:p>
    <w:p>
      <w:pPr>
        <w:pStyle w:val="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firstLine="482"/>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第十九条</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物业服务企业信用及服务质量评价结果</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通过政府门户网站、官方媒体、行业协会媒体向社会发布；向开发建设单位、行业协会、业主委员会（物业管理委员会）、社区、街道办事处（乡/镇人民政府）、市场监管、住建、社工部等有关部门推送。</w:t>
      </w:r>
    </w:p>
    <w:p>
      <w:pPr>
        <w:pStyle w:val="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firstLine="482"/>
        <w:textAlignment w:val="auto"/>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第二十条</w:t>
      </w:r>
      <w:r>
        <w:rPr>
          <w:rStyle w:val="7"/>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评价结果作为政府采购、行业评优评先和开发建设单位、业主大会、业主委员会（物业管理委员会）招标、选聘物业服务企业的主要参考因素。</w:t>
      </w:r>
    </w:p>
    <w:p>
      <w:pPr>
        <w:pStyle w:val="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firstLine="482"/>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Style w:val="7"/>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第</w:t>
      </w:r>
      <w:r>
        <w:rPr>
          <w:rStyle w:val="7"/>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二</w:t>
      </w:r>
      <w:r>
        <w:rPr>
          <w:rStyle w:val="7"/>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十</w:t>
      </w:r>
      <w:r>
        <w:rPr>
          <w:rStyle w:val="7"/>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一</w:t>
      </w:r>
      <w:r>
        <w:rPr>
          <w:rStyle w:val="7"/>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条</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　</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评价结果</w:t>
      </w:r>
      <w:r>
        <w:rPr>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A</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级和无评价等级的，应作为重点监管和检查对象。在日常检查、专项检查中，提高比例和频次，并对其法定代表人或负责人进行约谈提醒。</w:t>
      </w:r>
    </w:p>
    <w:p>
      <w:pPr>
        <w:pStyle w:val="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firstLine="482"/>
        <w:textAlignment w:val="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b w:val="0"/>
          <w:bCs w:val="0"/>
          <w:i w:val="0"/>
          <w:iCs w:val="0"/>
          <w:caps w:val="0"/>
          <w:color w:val="000000" w:themeColor="text1"/>
          <w:spacing w:val="0"/>
          <w:sz w:val="32"/>
          <w:szCs w:val="32"/>
          <w:highlight w:val="none"/>
          <w:lang w:val="en-US" w:eastAsia="zh-CN"/>
          <w14:textFill>
            <w14:solidFill>
              <w14:schemeClr w14:val="tx1"/>
            </w14:solidFill>
          </w14:textFill>
        </w:rPr>
        <w:t>第二十二条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 xml:space="preserve">  各县（市）行业</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主管部门、街道办事处（乡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镇人民政府）</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社区、行业协会</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在信用管理工作中应当依法履职，</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按相关要求公平、公正评价，</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接受社会监督。对于推送、公布虚假信息，故意瞒报信息，篡改评价结果的，依法追究相关单位及责任人的责任。</w:t>
      </w:r>
    </w:p>
    <w:p>
      <w:pPr>
        <w:pStyle w:val="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firstLine="482"/>
        <w:textAlignment w:val="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Style w:val="7"/>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第</w:t>
      </w:r>
      <w:r>
        <w:rPr>
          <w:rStyle w:val="7"/>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二十三</w:t>
      </w:r>
      <w:r>
        <w:rPr>
          <w:rStyle w:val="7"/>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条</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　物业行业主管部门</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应</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加强与</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司法、发展改革、市场监管</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自然资源和规划、财政、公安、城管、消防</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救援</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、法院、税务</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街道（乡镇）、社区</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等相关部门以及行业协会之间的工作联动和</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评价</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主体信用</w:t>
      </w:r>
      <w:r>
        <w:rPr>
          <w:rFonts w:hint="eastAsia" w:ascii="方正仿宋_GBK" w:hAnsi="方正仿宋_GBK" w:eastAsia="方正仿宋_GBK" w:cs="方正仿宋_GBK"/>
          <w:b w:val="0"/>
          <w:bCs w:val="0"/>
          <w:i w:val="0"/>
          <w:iCs w:val="0"/>
          <w:caps w:val="0"/>
          <w:color w:val="000000" w:themeColor="text1"/>
          <w:spacing w:val="0"/>
          <w:sz w:val="32"/>
          <w:szCs w:val="32"/>
          <w:highlight w:val="none"/>
          <w:lang w:val="en-US" w:eastAsia="zh-CN"/>
          <w14:textFill>
            <w14:solidFill>
              <w14:schemeClr w14:val="tx1"/>
            </w14:solidFill>
          </w14:textFill>
        </w:rPr>
        <w:t>及服务质量</w:t>
      </w:r>
      <w:r>
        <w:rPr>
          <w:rFonts w:hint="eastAsia" w:ascii="方正仿宋_GBK" w:hAnsi="方正仿宋_GBK" w:eastAsia="方正仿宋_GBK" w:cs="方正仿宋_GBK"/>
          <w:b w:val="0"/>
          <w:bCs w:val="0"/>
          <w:i w:val="0"/>
          <w:iCs w:val="0"/>
          <w:caps w:val="0"/>
          <w:color w:val="000000" w:themeColor="text1"/>
          <w:spacing w:val="0"/>
          <w:sz w:val="32"/>
          <w:szCs w:val="32"/>
          <w:highlight w:val="none"/>
          <w14:textFill>
            <w14:solidFill>
              <w14:schemeClr w14:val="tx1"/>
            </w14:solidFill>
          </w14:textFill>
        </w:rPr>
        <w:t>信息</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共享，保证信息的完整性、准确性、时效性。</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第五章  附则</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第二十四条</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本实施细则根据《云南省物业服务企业信用评价管理办法》（试行）及评价系统制定，将根据《云南省物业服务企业信用评价管理办法》（试行）的修订及评价系统的调整实时修订。</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仿宋" w:hAnsi="仿宋" w:eastAsia="仿宋"/>
          <w:color w:val="000000" w:themeColor="text1"/>
          <w:sz w:val="28"/>
          <w:szCs w:val="28"/>
          <w:highlight w:val="none"/>
          <w14:textFill>
            <w14:solidFill>
              <w14:schemeClr w14:val="tx1"/>
            </w14:solidFill>
          </w14:textFill>
        </w:rPr>
      </w:pPr>
      <w:r>
        <w:rPr>
          <w:rStyle w:val="7"/>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第</w:t>
      </w:r>
      <w:r>
        <w:rPr>
          <w:rStyle w:val="7"/>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二十五</w:t>
      </w:r>
      <w:r>
        <w:rPr>
          <w:rStyle w:val="7"/>
          <w:rFonts w:hint="eastAsia" w:ascii="方正楷体_GBK" w:hAnsi="方正楷体_GBK" w:eastAsia="方正楷体_GBK" w:cs="方正楷体_GBK"/>
          <w:b w:val="0"/>
          <w:bCs w:val="0"/>
          <w:color w:val="000000" w:themeColor="text1"/>
          <w:sz w:val="32"/>
          <w:szCs w:val="32"/>
          <w:highlight w:val="none"/>
          <w14:textFill>
            <w14:solidFill>
              <w14:schemeClr w14:val="tx1"/>
            </w14:solidFill>
          </w14:textFill>
        </w:rPr>
        <w:t>条</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　本</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实施细则</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自</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公布之日</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起试行。</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401672"/>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MzMxNGM3NmNmZTgxODg4ZTZjM2FjZGMzMDY0ZWMifQ=="/>
  </w:docVars>
  <w:rsids>
    <w:rsidRoot w:val="00F52DE8"/>
    <w:rsid w:val="00037F8C"/>
    <w:rsid w:val="00095277"/>
    <w:rsid w:val="000C018F"/>
    <w:rsid w:val="00106C1F"/>
    <w:rsid w:val="001B4D1C"/>
    <w:rsid w:val="00214E2F"/>
    <w:rsid w:val="002179D6"/>
    <w:rsid w:val="00234C80"/>
    <w:rsid w:val="00240052"/>
    <w:rsid w:val="00307C32"/>
    <w:rsid w:val="0033769A"/>
    <w:rsid w:val="003617B4"/>
    <w:rsid w:val="003E7DA1"/>
    <w:rsid w:val="00467465"/>
    <w:rsid w:val="004C106F"/>
    <w:rsid w:val="004C7496"/>
    <w:rsid w:val="00637073"/>
    <w:rsid w:val="006C0EEA"/>
    <w:rsid w:val="007E0C4D"/>
    <w:rsid w:val="007F06FD"/>
    <w:rsid w:val="009A2C58"/>
    <w:rsid w:val="009F2E4D"/>
    <w:rsid w:val="00A01FDE"/>
    <w:rsid w:val="00A232D0"/>
    <w:rsid w:val="00A45EEC"/>
    <w:rsid w:val="00A775A5"/>
    <w:rsid w:val="00AD1792"/>
    <w:rsid w:val="00BA5F16"/>
    <w:rsid w:val="00BD6EBE"/>
    <w:rsid w:val="00BE3F0E"/>
    <w:rsid w:val="00C035AF"/>
    <w:rsid w:val="00C850A3"/>
    <w:rsid w:val="00CE77A3"/>
    <w:rsid w:val="00CF4058"/>
    <w:rsid w:val="00D7264A"/>
    <w:rsid w:val="00E81806"/>
    <w:rsid w:val="00E81BE4"/>
    <w:rsid w:val="00EF7950"/>
    <w:rsid w:val="00F1094E"/>
    <w:rsid w:val="00F51F92"/>
    <w:rsid w:val="00F52DE8"/>
    <w:rsid w:val="00FF0223"/>
    <w:rsid w:val="022F7583"/>
    <w:rsid w:val="038002F5"/>
    <w:rsid w:val="03C24624"/>
    <w:rsid w:val="04450E9E"/>
    <w:rsid w:val="061D4115"/>
    <w:rsid w:val="064033D0"/>
    <w:rsid w:val="06741984"/>
    <w:rsid w:val="06AE429D"/>
    <w:rsid w:val="06BC6527"/>
    <w:rsid w:val="06D0208A"/>
    <w:rsid w:val="06F31328"/>
    <w:rsid w:val="070E6222"/>
    <w:rsid w:val="07A500C6"/>
    <w:rsid w:val="081C05B4"/>
    <w:rsid w:val="08897243"/>
    <w:rsid w:val="09622C8A"/>
    <w:rsid w:val="0A1E44DA"/>
    <w:rsid w:val="0C6750B0"/>
    <w:rsid w:val="0E182423"/>
    <w:rsid w:val="0E2B18CC"/>
    <w:rsid w:val="0EAD092B"/>
    <w:rsid w:val="0EE428AF"/>
    <w:rsid w:val="0F975B58"/>
    <w:rsid w:val="0FF52AA9"/>
    <w:rsid w:val="102C27CC"/>
    <w:rsid w:val="105D4526"/>
    <w:rsid w:val="106F460A"/>
    <w:rsid w:val="10A125AD"/>
    <w:rsid w:val="10B028F0"/>
    <w:rsid w:val="115E5F0B"/>
    <w:rsid w:val="11812847"/>
    <w:rsid w:val="11863010"/>
    <w:rsid w:val="12DD09CD"/>
    <w:rsid w:val="132C0590"/>
    <w:rsid w:val="134736D5"/>
    <w:rsid w:val="14581F24"/>
    <w:rsid w:val="145A112D"/>
    <w:rsid w:val="14775A23"/>
    <w:rsid w:val="14B2561C"/>
    <w:rsid w:val="154E6181"/>
    <w:rsid w:val="15AA5C39"/>
    <w:rsid w:val="167069E6"/>
    <w:rsid w:val="1691778C"/>
    <w:rsid w:val="16B645EC"/>
    <w:rsid w:val="17363AB1"/>
    <w:rsid w:val="1780519C"/>
    <w:rsid w:val="17E4768B"/>
    <w:rsid w:val="187F72BD"/>
    <w:rsid w:val="18AB315F"/>
    <w:rsid w:val="18D4309F"/>
    <w:rsid w:val="18DE4BDA"/>
    <w:rsid w:val="196C5C41"/>
    <w:rsid w:val="19966415"/>
    <w:rsid w:val="1A893699"/>
    <w:rsid w:val="1B2D759B"/>
    <w:rsid w:val="1C0D6A33"/>
    <w:rsid w:val="1CFC18C2"/>
    <w:rsid w:val="1D1E7F36"/>
    <w:rsid w:val="1D852670"/>
    <w:rsid w:val="1DF60118"/>
    <w:rsid w:val="1E1C04E2"/>
    <w:rsid w:val="1E9736C0"/>
    <w:rsid w:val="1EB12D29"/>
    <w:rsid w:val="1F0614BD"/>
    <w:rsid w:val="1F732EBA"/>
    <w:rsid w:val="1FA25B3D"/>
    <w:rsid w:val="1FFA690E"/>
    <w:rsid w:val="2015459B"/>
    <w:rsid w:val="21313216"/>
    <w:rsid w:val="2195059B"/>
    <w:rsid w:val="21CB5418"/>
    <w:rsid w:val="21D73792"/>
    <w:rsid w:val="23A6050A"/>
    <w:rsid w:val="23C3593A"/>
    <w:rsid w:val="25280C02"/>
    <w:rsid w:val="263537A8"/>
    <w:rsid w:val="26C76066"/>
    <w:rsid w:val="27135C28"/>
    <w:rsid w:val="279F04DD"/>
    <w:rsid w:val="2810103E"/>
    <w:rsid w:val="28C3358C"/>
    <w:rsid w:val="29334D29"/>
    <w:rsid w:val="29BA4C02"/>
    <w:rsid w:val="2A703001"/>
    <w:rsid w:val="2BC369FA"/>
    <w:rsid w:val="2C120CF4"/>
    <w:rsid w:val="2C801CFA"/>
    <w:rsid w:val="2CC47066"/>
    <w:rsid w:val="2CCE3BE1"/>
    <w:rsid w:val="2D5D4553"/>
    <w:rsid w:val="2DC31699"/>
    <w:rsid w:val="2E003688"/>
    <w:rsid w:val="2E267F10"/>
    <w:rsid w:val="2F365B75"/>
    <w:rsid w:val="2F6D207D"/>
    <w:rsid w:val="2F6D63FD"/>
    <w:rsid w:val="2FBB4372"/>
    <w:rsid w:val="31906472"/>
    <w:rsid w:val="31B77A8D"/>
    <w:rsid w:val="335D6674"/>
    <w:rsid w:val="338F16BD"/>
    <w:rsid w:val="33A855B9"/>
    <w:rsid w:val="33FC71B2"/>
    <w:rsid w:val="34CF1ACB"/>
    <w:rsid w:val="34D92074"/>
    <w:rsid w:val="35536390"/>
    <w:rsid w:val="35C91817"/>
    <w:rsid w:val="35DB7EC8"/>
    <w:rsid w:val="3733375B"/>
    <w:rsid w:val="37ED7A3F"/>
    <w:rsid w:val="3814321D"/>
    <w:rsid w:val="387D5266"/>
    <w:rsid w:val="399E2626"/>
    <w:rsid w:val="3A057B44"/>
    <w:rsid w:val="3A676BB4"/>
    <w:rsid w:val="3BBB75D3"/>
    <w:rsid w:val="3C0E7432"/>
    <w:rsid w:val="3C9D0B90"/>
    <w:rsid w:val="3CB602BD"/>
    <w:rsid w:val="3D6F7523"/>
    <w:rsid w:val="3EAD617A"/>
    <w:rsid w:val="3FD341E0"/>
    <w:rsid w:val="40377AEC"/>
    <w:rsid w:val="41300E87"/>
    <w:rsid w:val="4141181C"/>
    <w:rsid w:val="42BD3CC1"/>
    <w:rsid w:val="42CD3290"/>
    <w:rsid w:val="431F4C7A"/>
    <w:rsid w:val="434A332E"/>
    <w:rsid w:val="43AD124F"/>
    <w:rsid w:val="43F1409A"/>
    <w:rsid w:val="43FC0898"/>
    <w:rsid w:val="44520CA4"/>
    <w:rsid w:val="44A03A88"/>
    <w:rsid w:val="46CB53EF"/>
    <w:rsid w:val="47182F4A"/>
    <w:rsid w:val="476646AA"/>
    <w:rsid w:val="47832926"/>
    <w:rsid w:val="47D764E9"/>
    <w:rsid w:val="4832372A"/>
    <w:rsid w:val="4847319B"/>
    <w:rsid w:val="484D5E75"/>
    <w:rsid w:val="4A583D7C"/>
    <w:rsid w:val="4B546668"/>
    <w:rsid w:val="4BD4069B"/>
    <w:rsid w:val="4C6836E0"/>
    <w:rsid w:val="4D271055"/>
    <w:rsid w:val="4E2773C5"/>
    <w:rsid w:val="4E7B1458"/>
    <w:rsid w:val="4E832A53"/>
    <w:rsid w:val="4FF44A0F"/>
    <w:rsid w:val="4FF9423A"/>
    <w:rsid w:val="5013698F"/>
    <w:rsid w:val="51663924"/>
    <w:rsid w:val="52443688"/>
    <w:rsid w:val="526336DF"/>
    <w:rsid w:val="52705B64"/>
    <w:rsid w:val="528F5B0C"/>
    <w:rsid w:val="53A54E28"/>
    <w:rsid w:val="544F0C30"/>
    <w:rsid w:val="546E1AAF"/>
    <w:rsid w:val="5482515F"/>
    <w:rsid w:val="55A97243"/>
    <w:rsid w:val="56D26326"/>
    <w:rsid w:val="578535D2"/>
    <w:rsid w:val="579C851E"/>
    <w:rsid w:val="58793156"/>
    <w:rsid w:val="5BA03962"/>
    <w:rsid w:val="5BBF11CF"/>
    <w:rsid w:val="5BE077FD"/>
    <w:rsid w:val="5C2E49D0"/>
    <w:rsid w:val="5D2E455D"/>
    <w:rsid w:val="5D97319B"/>
    <w:rsid w:val="5E747306"/>
    <w:rsid w:val="5F265DFF"/>
    <w:rsid w:val="60214597"/>
    <w:rsid w:val="61371BA7"/>
    <w:rsid w:val="61742E8D"/>
    <w:rsid w:val="61D55BB9"/>
    <w:rsid w:val="62D81168"/>
    <w:rsid w:val="647B6C2E"/>
    <w:rsid w:val="64FC7C2F"/>
    <w:rsid w:val="652F5490"/>
    <w:rsid w:val="678D5F6D"/>
    <w:rsid w:val="67C469C7"/>
    <w:rsid w:val="6881195A"/>
    <w:rsid w:val="68CF2103"/>
    <w:rsid w:val="6A54238A"/>
    <w:rsid w:val="6B765258"/>
    <w:rsid w:val="6BEF30AE"/>
    <w:rsid w:val="6C09284A"/>
    <w:rsid w:val="6E853EFD"/>
    <w:rsid w:val="6F965739"/>
    <w:rsid w:val="6F9E6F2E"/>
    <w:rsid w:val="70231B06"/>
    <w:rsid w:val="70EB6021"/>
    <w:rsid w:val="71F35B31"/>
    <w:rsid w:val="72F23AA2"/>
    <w:rsid w:val="731C58A2"/>
    <w:rsid w:val="73C372CA"/>
    <w:rsid w:val="7443464C"/>
    <w:rsid w:val="747E1443"/>
    <w:rsid w:val="74EF3515"/>
    <w:rsid w:val="751B7F7C"/>
    <w:rsid w:val="752124FA"/>
    <w:rsid w:val="75283951"/>
    <w:rsid w:val="768A5887"/>
    <w:rsid w:val="786C2D1A"/>
    <w:rsid w:val="79263F52"/>
    <w:rsid w:val="79670E09"/>
    <w:rsid w:val="79921C19"/>
    <w:rsid w:val="7A363824"/>
    <w:rsid w:val="7C9415FF"/>
    <w:rsid w:val="7D3B48EB"/>
    <w:rsid w:val="7D4B4E66"/>
    <w:rsid w:val="7D9079FF"/>
    <w:rsid w:val="7DD57829"/>
    <w:rsid w:val="7DF46E10"/>
    <w:rsid w:val="7FCEC9C1"/>
    <w:rsid w:val="CFFB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3856</Words>
  <Characters>3862</Characters>
  <Lines>21</Lines>
  <Paragraphs>5</Paragraphs>
  <TotalTime>84</TotalTime>
  <ScaleCrop>false</ScaleCrop>
  <LinksUpToDate>false</LinksUpToDate>
  <CharactersWithSpaces>3924</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2023-12-13T02:49:00Z</dcterms:created>
  <dc:creator>许茂德</dc:creator>
  <cp:lastModifiedBy>kylin</cp:lastModifiedBy>
  <dcterms:modified xsi:type="dcterms:W3CDTF">2025-01-20T11:15:07Z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84D600F1AD2CD3584D1D8667E7E1355C</vt:lpwstr>
  </property>
</Properties>
</file>