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方正小标宋简体"/>
          <w:color w:val="FF0000"/>
          <w:spacing w:val="4"/>
          <w:w w:val="64"/>
          <w:sz w:val="90"/>
          <w:szCs w:val="90"/>
        </w:rPr>
      </w:pPr>
      <w:r>
        <w:rPr>
          <w:rFonts w:ascii="宋体" w:hAnsi="宋体"/>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-9525</wp:posOffset>
                </wp:positionV>
                <wp:extent cx="6120130" cy="720090"/>
                <wp:effectExtent l="0" t="0" r="0" b="0"/>
                <wp:wrapNone/>
                <wp:docPr id="2" name="矩形 6"/>
                <wp:cNvGraphicFramePr/>
                <a:graphic xmlns:a="http://schemas.openxmlformats.org/drawingml/2006/main">
                  <a:graphicData uri="http://schemas.microsoft.com/office/word/2010/wordprocessingShape">
                    <wps:wsp>
                      <wps:cNvSpPr/>
                      <wps:spPr>
                        <a:xfrm>
                          <a:off x="0" y="0"/>
                          <a:ext cx="6120130" cy="720090"/>
                        </a:xfrm>
                        <a:prstGeom prst="rect">
                          <a:avLst/>
                        </a:prstGeom>
                        <a:noFill/>
                        <a:ln>
                          <a:noFill/>
                        </a:ln>
                      </wps:spPr>
                      <wps:txbx>
                        <w:txbxContent>
                          <w:p>
                            <w:pPr>
                              <w:spacing w:line="960" w:lineRule="exact"/>
                              <w:jc w:val="center"/>
                              <w:rPr>
                                <w:spacing w:val="-10"/>
                                <w:sz w:val="92"/>
                                <w:szCs w:val="92"/>
                              </w:rPr>
                            </w:pPr>
                            <w:r>
                              <w:rPr>
                                <w:rFonts w:hint="eastAsia" w:ascii="方正小标宋简体" w:eastAsia="方正小标宋简体"/>
                                <w:color w:val="FF0000"/>
                                <w:spacing w:val="-10"/>
                                <w:w w:val="66"/>
                                <w:sz w:val="92"/>
                                <w:szCs w:val="92"/>
                              </w:rPr>
                              <w:t>大理白族自治州住房和城乡建设局</w:t>
                            </w:r>
                          </w:p>
                        </w:txbxContent>
                      </wps:txbx>
                      <wps:bodyPr upright="1"/>
                    </wps:wsp>
                  </a:graphicData>
                </a:graphic>
              </wp:anchor>
            </w:drawing>
          </mc:Choice>
          <mc:Fallback>
            <w:pict>
              <v:rect id="矩形 6" o:spid="_x0000_s1026" o:spt="1" style="position:absolute;left:0pt;margin-top:-0.75pt;height:56.7pt;width:481.9pt;mso-position-horizontal:center;mso-position-horizontal-relative:margin;z-index:251660288;mso-width-relative:page;mso-height-relative:page;" filled="f" stroked="f" coordsize="21600,21600" o:gfxdata="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D8iJuC2AAAAAcBAAAPAAAAAAAA&#10;AAEAIAAAACIAAABkcnMvZG93bnJldi54bWxQSwECFAAUAAAACACHTuJA7Fp72aABAABBAwAADgAA&#10;AAAAAAABACAAAAAnAQAAZHJzL2Uyb0RvYy54bWxQSwUGAAAAAAYABgBZAQAAOQUAAAAA&#10;">
                <v:fill on="f" focussize="0,0"/>
                <v:stroke on="f"/>
                <v:imagedata o:title=""/>
                <o:lock v:ext="edit" aspectratio="f"/>
                <v:textbox>
                  <w:txbxContent>
                    <w:p>
                      <w:pPr>
                        <w:spacing w:line="960" w:lineRule="exact"/>
                        <w:jc w:val="center"/>
                        <w:rPr>
                          <w:spacing w:val="-10"/>
                          <w:sz w:val="92"/>
                          <w:szCs w:val="92"/>
                        </w:rPr>
                      </w:pPr>
                      <w:r>
                        <w:rPr>
                          <w:rFonts w:hint="eastAsia" w:ascii="方正小标宋简体" w:eastAsia="方正小标宋简体"/>
                          <w:color w:val="FF0000"/>
                          <w:spacing w:val="-10"/>
                          <w:w w:val="66"/>
                          <w:sz w:val="92"/>
                          <w:szCs w:val="92"/>
                        </w:rPr>
                        <w:t>大理白族自治州住房和城乡建设局</w:t>
                      </w:r>
                    </w:p>
                  </w:txbxContent>
                </v:textbox>
              </v:rect>
            </w:pict>
          </mc:Fallback>
        </mc:AlternateContent>
      </w:r>
      <w:r>
        <w:rPr>
          <w:rFonts w:ascii="宋体" w:hAnsi="宋体"/>
        </w:rPr>
        <mc:AlternateContent>
          <mc:Choice Requires="wps">
            <w:drawing>
              <wp:anchor distT="0" distB="0" distL="114300" distR="114300" simplePos="0" relativeHeight="251661312" behindDoc="0" locked="0" layoutInCell="1" allowOverlap="1">
                <wp:simplePos x="0" y="0"/>
                <wp:positionH relativeFrom="margin">
                  <wp:posOffset>-252095</wp:posOffset>
                </wp:positionH>
                <wp:positionV relativeFrom="paragraph">
                  <wp:posOffset>744220</wp:posOffset>
                </wp:positionV>
                <wp:extent cx="6120130" cy="0"/>
                <wp:effectExtent l="0" t="28575" r="13970" b="28575"/>
                <wp:wrapNone/>
                <wp:docPr id="3" name="直线 7"/>
                <wp:cNvGraphicFramePr/>
                <a:graphic xmlns:a="http://schemas.openxmlformats.org/drawingml/2006/main">
                  <a:graphicData uri="http://schemas.microsoft.com/office/word/2010/wordprocessingShape">
                    <wps:wsp>
                      <wps:cNvCnPr/>
                      <wps:spPr>
                        <a:xfrm>
                          <a:off x="0" y="0"/>
                          <a:ext cx="6120130" cy="0"/>
                        </a:xfrm>
                        <a:prstGeom prst="line">
                          <a:avLst/>
                        </a:prstGeom>
                        <a:ln w="57150" cap="flat" cmpd="thickThin">
                          <a:solidFill>
                            <a:srgbClr val="FF0000"/>
                          </a:solidFill>
                          <a:prstDash val="solid"/>
                          <a:headEnd type="none" w="med" len="med"/>
                          <a:tailEnd type="none" w="med" len="med"/>
                        </a:ln>
                      </wps:spPr>
                      <wps:bodyPr upright="1"/>
                    </wps:wsp>
                  </a:graphicData>
                </a:graphic>
              </wp:anchor>
            </w:drawing>
          </mc:Choice>
          <mc:Fallback>
            <w:pict>
              <v:line id="直线 7" o:spid="_x0000_s1026" o:spt="20" style="position:absolute;left:0pt;margin-left:-19.85pt;margin-top:58.6pt;height:0pt;width:481.9pt;mso-position-horizontal-relative:margin;z-index:251661312;mso-width-relative:page;mso-height-relative:page;" filled="f" stroked="t" coordsize="21600,21600" o:gfxdata="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n&#10;ZfsM1QAAAAsBAAAPAAAAAAAAAAEAIAAAACIAAABkcnMvZG93bnJldi54bWxQSwECFAAUAAAACACH&#10;TuJA11Bkn+4BAADiAwAADgAAAAAAAAABACAAAAAkAQAAZHJzL2Uyb0RvYy54bWxQSwUGAAAAAAYA&#10;BgBZAQAAhAUAAAAA&#10;">
                <v:fill on="f" focussize="0,0"/>
                <v:stroke weight="4.5pt" color="#FF0000" linestyle="thickThin" joinstyle="round"/>
                <v:imagedata o:title=""/>
                <o:lock v:ext="edit" aspectratio="f"/>
              </v:line>
            </w:pict>
          </mc:Fallback>
        </mc:AlternateContent>
      </w:r>
      <w:r>
        <w:rPr>
          <w:rFonts w:ascii="宋体" w:hAnsi="宋体"/>
        </w:rPr>
        <mc:AlternateContent>
          <mc:Choice Requires="wps">
            <w:drawing>
              <wp:anchor distT="0" distB="0" distL="114300" distR="114300" simplePos="0" relativeHeight="251662336" behindDoc="0" locked="0" layoutInCell="1" allowOverlap="1">
                <wp:simplePos x="0" y="0"/>
                <wp:positionH relativeFrom="column">
                  <wp:posOffset>1096645</wp:posOffset>
                </wp:positionH>
                <wp:positionV relativeFrom="paragraph">
                  <wp:posOffset>-1089660</wp:posOffset>
                </wp:positionV>
                <wp:extent cx="9525" cy="1080135"/>
                <wp:effectExtent l="0" t="0" r="0" b="0"/>
                <wp:wrapNone/>
                <wp:docPr id="4" name="自选图形 8"/>
                <wp:cNvGraphicFramePr/>
                <a:graphic xmlns:a="http://schemas.openxmlformats.org/drawingml/2006/main">
                  <a:graphicData uri="http://schemas.microsoft.com/office/word/2010/wordprocessingShape">
                    <wps:wsp>
                      <wps:cNvCnPr/>
                      <wps:spPr>
                        <a:xfrm>
                          <a:off x="0" y="0"/>
                          <a:ext cx="9525" cy="1080135"/>
                        </a:xfrm>
                        <a:prstGeom prst="straightConnector1">
                          <a:avLst/>
                        </a:prstGeom>
                        <a:ln>
                          <a:noFill/>
                        </a:ln>
                      </wps:spPr>
                      <wps:bodyPr/>
                    </wps:wsp>
                  </a:graphicData>
                </a:graphic>
              </wp:anchor>
            </w:drawing>
          </mc:Choice>
          <mc:Fallback>
            <w:pict>
              <v:shape id="自选图形 8" o:spid="_x0000_s1026" o:spt="32" type="#_x0000_t32" style="position:absolute;left:0pt;margin-left:86.35pt;margin-top:-85.8pt;height:85.05pt;width:0.75pt;z-index:251662336;mso-width-relative:page;mso-height-relative:page;" filled="f" stroked="f" coordsize="21600,21600" o:gfxdata="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Q24wu2AAAAAsBAAAP&#10;AAAAAAAAAAEAIAAAACIAAABkcnMvZG93bnJldi54bWxQSwECFAAUAAAACACHTuJAMQs9w6YBAAAx&#10;AwAADgAAAAAAAAABACAAAAAnAQAAZHJzL2Uyb0RvYy54bWxQSwUGAAAAAAYABgBZAQAAPwUAAAAA&#10;">
                <v:fill on="f" focussize="0,0"/>
                <v:stroke on="f"/>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_GBK" w:eastAsia="方正小标宋简体" w:cs="方正小标宋_GBK"/>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ascii="方正小标宋简体" w:hAnsi="方正小标宋_GBK" w:eastAsia="方正小标宋简体" w:cs="方正小标宋_GBK"/>
          <w:sz w:val="44"/>
          <w:szCs w:val="44"/>
        </w:rPr>
      </w:pPr>
      <w:r>
        <w:rPr>
          <w:rFonts w:hint="eastAsia" w:ascii="方正小标宋简体" w:hAnsi="方正小标宋_GBK" w:eastAsia="方正小标宋简体" w:cs="方正小标宋_GBK"/>
          <w:sz w:val="44"/>
          <w:szCs w:val="44"/>
        </w:rPr>
        <w:t>大理州住房和城乡建设局</w:t>
      </w:r>
    </w:p>
    <w:p>
      <w:pPr>
        <w:keepNext w:val="0"/>
        <w:keepLines w:val="0"/>
        <w:pageBreakBefore w:val="0"/>
        <w:widowControl w:val="0"/>
        <w:kinsoku/>
        <w:wordWrap/>
        <w:overflowPunct/>
        <w:topLinePunct w:val="0"/>
        <w:autoSpaceDE/>
        <w:autoSpaceDN/>
        <w:bidi w:val="0"/>
        <w:adjustRightInd/>
        <w:snapToGrid/>
        <w:spacing w:line="588" w:lineRule="exact"/>
        <w:ind w:left="0" w:leftChars="0" w:right="0" w:rightChars="0"/>
        <w:jc w:val="center"/>
        <w:textAlignment w:val="auto"/>
        <w:outlineLvl w:val="9"/>
        <w:rPr>
          <w:rFonts w:hint="eastAsia" w:ascii="宋体" w:hAnsi="宋体" w:eastAsia="方正小标宋_GBK" w:cs="方正小标宋_GBK"/>
          <w:sz w:val="44"/>
          <w:szCs w:val="44"/>
        </w:rPr>
      </w:pPr>
      <w:r>
        <w:rPr>
          <w:rFonts w:hint="eastAsia" w:ascii="宋体" w:hAnsi="宋体" w:eastAsia="方正小标宋简体"/>
          <w:sz w:val="44"/>
          <w:szCs w:val="44"/>
        </w:rPr>
        <w:t>关于对大理</w:t>
      </w:r>
      <w:r>
        <w:rPr>
          <w:rFonts w:hint="eastAsia" w:ascii="宋体" w:hAnsi="宋体" w:eastAsia="方正小标宋简体"/>
          <w:sz w:val="44"/>
          <w:szCs w:val="44"/>
          <w:lang w:eastAsia="zh-CN"/>
        </w:rPr>
        <w:t>州</w:t>
      </w:r>
      <w:r>
        <w:rPr>
          <w:rFonts w:hint="eastAsia" w:ascii="宋体" w:hAnsi="宋体" w:eastAsia="方正小标宋简体"/>
          <w:sz w:val="44"/>
          <w:szCs w:val="44"/>
        </w:rPr>
        <w:t>第十</w:t>
      </w:r>
      <w:r>
        <w:rPr>
          <w:rFonts w:hint="eastAsia" w:ascii="宋体" w:hAnsi="宋体" w:eastAsia="方正小标宋简体"/>
          <w:sz w:val="44"/>
          <w:szCs w:val="44"/>
          <w:lang w:eastAsia="zh-CN"/>
        </w:rPr>
        <w:t>五</w:t>
      </w:r>
      <w:r>
        <w:rPr>
          <w:rFonts w:hint="eastAsia" w:ascii="宋体" w:hAnsi="宋体" w:eastAsia="方正小标宋简体"/>
          <w:sz w:val="44"/>
          <w:szCs w:val="44"/>
        </w:rPr>
        <w:t>届</w:t>
      </w:r>
      <w:r>
        <w:rPr>
          <w:rFonts w:hint="eastAsia" w:ascii="宋体" w:hAnsi="宋体" w:eastAsia="方正小标宋简体"/>
          <w:sz w:val="44"/>
          <w:szCs w:val="44"/>
          <w:lang w:eastAsia="zh-CN"/>
        </w:rPr>
        <w:t>人民代表大会</w:t>
      </w:r>
      <w:r>
        <w:rPr>
          <w:rFonts w:hint="eastAsia" w:ascii="宋体" w:hAnsi="宋体" w:eastAsia="方正小标宋简体"/>
          <w:sz w:val="44"/>
          <w:szCs w:val="44"/>
        </w:rPr>
        <w:t>第</w:t>
      </w:r>
      <w:r>
        <w:rPr>
          <w:rFonts w:hint="eastAsia" w:ascii="宋体" w:hAnsi="宋体" w:eastAsia="方正小标宋简体"/>
          <w:sz w:val="44"/>
          <w:szCs w:val="44"/>
          <w:lang w:eastAsia="zh-CN"/>
        </w:rPr>
        <w:t>四</w:t>
      </w:r>
      <w:r>
        <w:rPr>
          <w:rFonts w:hint="eastAsia" w:ascii="宋体" w:hAnsi="宋体" w:eastAsia="方正小标宋简体"/>
          <w:sz w:val="44"/>
          <w:szCs w:val="44"/>
        </w:rPr>
        <w:t>次会议第</w:t>
      </w:r>
      <w:r>
        <w:rPr>
          <w:rFonts w:hint="eastAsia" w:ascii="宋体" w:hAnsi="宋体" w:eastAsia="方正小标宋简体"/>
          <w:sz w:val="44"/>
          <w:szCs w:val="44"/>
          <w:lang w:val="en-US" w:eastAsia="zh-CN"/>
        </w:rPr>
        <w:t>2024074</w:t>
      </w:r>
      <w:r>
        <w:rPr>
          <w:rFonts w:hint="eastAsia" w:ascii="宋体" w:hAnsi="宋体" w:eastAsia="方正小标宋简体"/>
          <w:sz w:val="44"/>
          <w:szCs w:val="44"/>
        </w:rPr>
        <w:t>号</w:t>
      </w:r>
      <w:r>
        <w:rPr>
          <w:rFonts w:hint="eastAsia" w:ascii="宋体" w:hAnsi="宋体" w:eastAsia="方正小标宋简体"/>
          <w:sz w:val="44"/>
          <w:szCs w:val="44"/>
          <w:lang w:eastAsia="zh-CN"/>
        </w:rPr>
        <w:t>代表建议</w:t>
      </w:r>
      <w:r>
        <w:rPr>
          <w:rFonts w:hint="eastAsia" w:ascii="宋体" w:hAnsi="宋体" w:eastAsia="方正小标宋_GBK" w:cs="方正小标宋_GBK"/>
          <w:sz w:val="44"/>
          <w:szCs w:val="44"/>
        </w:rPr>
        <w:t>的答复</w:t>
      </w:r>
    </w:p>
    <w:p>
      <w:pPr>
        <w:keepNext w:val="0"/>
        <w:keepLines w:val="0"/>
        <w:pageBreakBefore w:val="0"/>
        <w:widowControl w:val="0"/>
        <w:kinsoku/>
        <w:wordWrap/>
        <w:overflowPunct/>
        <w:topLinePunct w:val="0"/>
        <w:autoSpaceDE/>
        <w:autoSpaceDN/>
        <w:bidi w:val="0"/>
        <w:adjustRightInd/>
        <w:snapToGrid/>
        <w:spacing w:line="588" w:lineRule="exact"/>
        <w:textAlignment w:val="auto"/>
        <w:rPr>
          <w:rFonts w:ascii="宋体" w:hAnsi="宋体" w:eastAsia="仿宋_GB2312"/>
          <w:sz w:val="36"/>
          <w:szCs w:val="36"/>
        </w:rPr>
      </w:pPr>
    </w:p>
    <w:p>
      <w:pPr>
        <w:keepNext w:val="0"/>
        <w:keepLines w:val="0"/>
        <w:pageBreakBefore w:val="0"/>
        <w:widowControl w:val="0"/>
        <w:kinsoku/>
        <w:wordWrap/>
        <w:overflowPunct/>
        <w:topLinePunct w:val="0"/>
        <w:autoSpaceDE/>
        <w:autoSpaceDN/>
        <w:bidi w:val="0"/>
        <w:adjustRightInd/>
        <w:snapToGrid/>
        <w:spacing w:line="588" w:lineRule="exact"/>
        <w:textAlignment w:val="auto"/>
        <w:rPr>
          <w:rFonts w:hint="eastAsia" w:ascii="宋体" w:hAnsi="宋体" w:eastAsia="方正仿宋简体" w:cs="方正仿宋简体"/>
          <w:lang w:eastAsia="zh-CN"/>
        </w:rPr>
      </w:pPr>
      <w:r>
        <w:rPr>
          <w:rFonts w:hint="eastAsia" w:ascii="宋体" w:hAnsi="宋体" w:eastAsia="方正仿宋简体" w:cs="方正仿宋简体"/>
          <w:lang w:eastAsia="zh-CN"/>
        </w:rPr>
        <w:t>尊敬的罗莉代表：</w:t>
      </w:r>
    </w:p>
    <w:p>
      <w:pPr>
        <w:keepNext w:val="0"/>
        <w:keepLines w:val="0"/>
        <w:pageBreakBefore w:val="0"/>
        <w:widowControl w:val="0"/>
        <w:kinsoku/>
        <w:wordWrap/>
        <w:overflowPunct/>
        <w:topLinePunct w:val="0"/>
        <w:autoSpaceDE/>
        <w:autoSpaceDN/>
        <w:bidi w:val="0"/>
        <w:adjustRightInd/>
        <w:snapToGrid/>
        <w:spacing w:line="588" w:lineRule="exact"/>
        <w:ind w:firstLine="640"/>
        <w:textAlignment w:val="auto"/>
        <w:rPr>
          <w:rFonts w:hint="eastAsia" w:ascii="宋体" w:hAnsi="宋体" w:eastAsia="方正仿宋简体" w:cs="方正仿宋简体"/>
          <w:lang w:eastAsia="zh-CN"/>
        </w:rPr>
      </w:pPr>
      <w:r>
        <w:rPr>
          <w:rFonts w:hint="eastAsia" w:ascii="宋体" w:hAnsi="宋体" w:eastAsia="方正仿宋简体" w:cs="方正仿宋简体"/>
          <w:sz w:val="32"/>
          <w:szCs w:val="32"/>
        </w:rPr>
        <w:t>非常感谢您对大理州</w:t>
      </w:r>
      <w:r>
        <w:rPr>
          <w:rFonts w:hint="eastAsia" w:ascii="宋体" w:hAnsi="宋体" w:eastAsia="方正仿宋简体" w:cs="方正仿宋简体"/>
          <w:sz w:val="32"/>
          <w:szCs w:val="32"/>
          <w:lang w:eastAsia="zh-CN"/>
        </w:rPr>
        <w:t>历史文化遗产保护、</w:t>
      </w:r>
      <w:r>
        <w:rPr>
          <w:rFonts w:hint="eastAsia" w:ascii="宋体" w:hAnsi="宋体" w:eastAsia="方正仿宋简体" w:cs="方正仿宋简体"/>
          <w:lang w:eastAsia="zh-CN"/>
        </w:rPr>
        <w:t>传承、发展工作的关心和支持。您在州十五届人大第四次会议上提出的《关于给予密祉镇申报历史文化名镇支持的建议》已交由我局主办，我局会同州文旅局认真研究，现结合我州历史文化遗产保护管理情况和工作实际答复如下：</w:t>
      </w:r>
    </w:p>
    <w:p>
      <w:pPr>
        <w:keepNext w:val="0"/>
        <w:keepLines w:val="0"/>
        <w:pageBreakBefore w:val="0"/>
        <w:widowControl w:val="0"/>
        <w:kinsoku/>
        <w:wordWrap/>
        <w:overflowPunct/>
        <w:topLinePunct w:val="0"/>
        <w:autoSpaceDE/>
        <w:autoSpaceDN/>
        <w:bidi w:val="0"/>
        <w:adjustRightInd/>
        <w:snapToGrid/>
        <w:spacing w:line="588" w:lineRule="exact"/>
        <w:ind w:firstLine="640"/>
        <w:textAlignment w:val="auto"/>
        <w:rPr>
          <w:rFonts w:hint="eastAsia" w:ascii="宋体" w:hAnsi="宋体" w:eastAsia="方正仿宋简体" w:cs="方正仿宋简体"/>
          <w:sz w:val="32"/>
          <w:szCs w:val="32"/>
          <w:lang w:val="en-US" w:eastAsia="zh-CN"/>
        </w:rPr>
      </w:pPr>
      <w:r>
        <w:rPr>
          <w:rFonts w:hint="eastAsia" w:ascii="宋体" w:hAnsi="宋体" w:eastAsia="方正仿宋简体" w:cs="方正仿宋简体"/>
          <w:sz w:val="32"/>
          <w:szCs w:val="32"/>
          <w:lang w:val="en-US" w:eastAsia="zh-CN"/>
        </w:rPr>
        <w:t>我国历来高度重视历史文化名城、名镇、名村的保护工作，国家历史文化名城是为保存文物特别丰富、具有重大历史价值或者纪念意义、且正在延续使用的城市在1982年建立的一种文物保护机制。此后，《文物保护法》、《城乡规划法》确立了历史文化名城、名镇、名村保护制度，2008年7月《历史文化名城名镇名村保护条例》的正式施行，规范了历史文化名城、名镇、名村的申报与批准。2021年中共中央办公厅、国务院办公厅《关于在城乡建设中加强历史文化保护传承的意见》的出台，为我们下一步建立分类科学有效的全域、全要素城乡历史文化保护传承体系，不断提升历史文化名城、名镇、名村保护水平，推动历史文化保护传承工作全面融入城乡建设，推动城乡高质量发展提供了强有力的支撑。</w:t>
      </w:r>
    </w:p>
    <w:p>
      <w:pPr>
        <w:keepNext w:val="0"/>
        <w:keepLines w:val="0"/>
        <w:pageBreakBefore w:val="0"/>
        <w:widowControl w:val="0"/>
        <w:kinsoku/>
        <w:wordWrap/>
        <w:overflowPunct/>
        <w:topLinePunct w:val="0"/>
        <w:autoSpaceDE/>
        <w:autoSpaceDN/>
        <w:bidi w:val="0"/>
        <w:adjustRightInd/>
        <w:snapToGrid/>
        <w:spacing w:line="588" w:lineRule="exact"/>
        <w:ind w:firstLine="64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一、全州历史文化遗产保护概况</w:t>
      </w:r>
    </w:p>
    <w:p>
      <w:pPr>
        <w:keepNext w:val="0"/>
        <w:keepLines w:val="0"/>
        <w:pageBreakBefore w:val="0"/>
        <w:widowControl w:val="0"/>
        <w:kinsoku/>
        <w:wordWrap/>
        <w:overflowPunct/>
        <w:topLinePunct w:val="0"/>
        <w:autoSpaceDE/>
        <w:autoSpaceDN/>
        <w:bidi w:val="0"/>
        <w:adjustRightInd/>
        <w:snapToGrid/>
        <w:spacing w:line="588" w:lineRule="exact"/>
        <w:ind w:firstLine="640"/>
        <w:textAlignment w:val="auto"/>
        <w:rPr>
          <w:rFonts w:hint="eastAsia" w:ascii="宋体" w:hAnsi="宋体" w:eastAsia="方正仿宋简体" w:cs="方正仿宋简体"/>
          <w:sz w:val="32"/>
          <w:szCs w:val="32"/>
          <w:lang w:eastAsia="zh-CN"/>
        </w:rPr>
      </w:pPr>
      <w:r>
        <w:rPr>
          <w:rFonts w:hint="eastAsia" w:ascii="宋体" w:hAnsi="宋体" w:eastAsia="方正仿宋简体" w:cs="方正仿宋简体"/>
          <w:lang w:eastAsia="zh-CN"/>
        </w:rPr>
        <w:t>我州历史悠久、文化灿烂，拥有大量的物质、非物质文</w:t>
      </w:r>
      <w:r>
        <w:rPr>
          <w:rFonts w:hint="eastAsia" w:ascii="宋体" w:hAnsi="宋体" w:eastAsia="方正仿宋简体" w:cs="方正仿宋简体"/>
          <w:sz w:val="32"/>
          <w:szCs w:val="32"/>
          <w:lang w:eastAsia="zh-CN"/>
        </w:rPr>
        <w:t>化遗产。</w:t>
      </w:r>
      <w:r>
        <w:rPr>
          <w:rFonts w:hint="eastAsia" w:ascii="宋体" w:hAnsi="宋体" w:eastAsia="方正仿宋简体" w:cs="方正仿宋简体"/>
          <w:sz w:val="32"/>
          <w:szCs w:val="32"/>
        </w:rPr>
        <w:t>全州共有历史文化名城</w:t>
      </w:r>
      <w:r>
        <w:rPr>
          <w:rFonts w:hint="eastAsia" w:ascii="宋体" w:hAnsi="宋体" w:eastAsia="方正仿宋简体" w:cs="方正仿宋简体"/>
          <w:sz w:val="32"/>
          <w:szCs w:val="32"/>
          <w:lang w:eastAsia="zh-CN"/>
        </w:rPr>
        <w:t>、名镇、名村</w:t>
      </w:r>
      <w:r>
        <w:rPr>
          <w:rFonts w:hint="eastAsia" w:ascii="宋体" w:hAnsi="宋体" w:eastAsia="方正仿宋简体" w:cs="方正仿宋简体"/>
          <w:sz w:val="32"/>
          <w:szCs w:val="32"/>
        </w:rPr>
        <w:t>32个，中国传统村落1</w:t>
      </w:r>
      <w:r>
        <w:rPr>
          <w:rFonts w:hint="eastAsia" w:ascii="宋体" w:hAnsi="宋体" w:eastAsia="方正仿宋简体" w:cs="方正仿宋简体"/>
          <w:sz w:val="32"/>
          <w:szCs w:val="32"/>
          <w:lang w:val="en-US" w:eastAsia="zh-CN"/>
        </w:rPr>
        <w:t>62</w:t>
      </w:r>
      <w:r>
        <w:rPr>
          <w:rFonts w:hint="eastAsia" w:ascii="宋体" w:hAnsi="宋体" w:eastAsia="方正仿宋简体" w:cs="方正仿宋简体"/>
          <w:sz w:val="32"/>
          <w:szCs w:val="32"/>
        </w:rPr>
        <w:t>个，历史建筑544处，各项历史文化资源均位</w:t>
      </w:r>
      <w:r>
        <w:rPr>
          <w:rFonts w:hint="eastAsia" w:ascii="宋体" w:hAnsi="宋体" w:eastAsia="方正仿宋简体" w:cs="方正仿宋简体"/>
          <w:sz w:val="32"/>
          <w:szCs w:val="32"/>
          <w:lang w:eastAsia="zh-CN"/>
        </w:rPr>
        <w:t>居全省前列。此外，全州还有93个古村被认定为州级传统村落，大理州成为全省第一个建立州市级传统村落名录的地州，剑川县沙溪镇实现传统村落全覆盖。非物质文化遗产作为</w:t>
      </w:r>
      <w:r>
        <w:rPr>
          <w:rFonts w:hint="eastAsia" w:ascii="宋体" w:hAnsi="宋体" w:eastAsia="方正仿宋简体" w:cs="方正仿宋简体"/>
          <w:lang w:eastAsia="zh-CN"/>
        </w:rPr>
        <w:t>历史文化遗产</w:t>
      </w:r>
      <w:r>
        <w:rPr>
          <w:rFonts w:hint="eastAsia" w:ascii="宋体" w:hAnsi="宋体" w:eastAsia="方正仿宋简体" w:cs="方正仿宋简体"/>
          <w:sz w:val="32"/>
          <w:szCs w:val="32"/>
          <w:lang w:eastAsia="zh-CN"/>
        </w:rPr>
        <w:t>的重要组成部分，全州目前共有各级非遗项目</w:t>
      </w:r>
      <w:r>
        <w:rPr>
          <w:rFonts w:hint="eastAsia" w:ascii="宋体" w:hAnsi="宋体" w:eastAsia="方正仿宋简体" w:cs="方正仿宋简体"/>
          <w:sz w:val="32"/>
          <w:szCs w:val="32"/>
          <w:lang w:val="en-US" w:eastAsia="zh-CN"/>
        </w:rPr>
        <w:t>827</w:t>
      </w:r>
      <w:r>
        <w:rPr>
          <w:rFonts w:hint="eastAsia" w:ascii="宋体" w:hAnsi="宋体" w:eastAsia="方正仿宋简体" w:cs="方正仿宋简体"/>
          <w:sz w:val="32"/>
          <w:szCs w:val="32"/>
          <w:lang w:eastAsia="zh-CN"/>
        </w:rPr>
        <w:t>项，其中国家级18项、省级78项、州级</w:t>
      </w:r>
      <w:r>
        <w:rPr>
          <w:rFonts w:hint="eastAsia" w:ascii="宋体" w:hAnsi="宋体" w:eastAsia="方正仿宋简体" w:cs="方正仿宋简体"/>
          <w:sz w:val="32"/>
          <w:szCs w:val="32"/>
          <w:lang w:val="en-US" w:eastAsia="zh-CN"/>
        </w:rPr>
        <w:t>257</w:t>
      </w:r>
      <w:r>
        <w:rPr>
          <w:rFonts w:hint="eastAsia" w:ascii="宋体" w:hAnsi="宋体" w:eastAsia="方正仿宋简体" w:cs="方正仿宋简体"/>
          <w:sz w:val="32"/>
          <w:szCs w:val="32"/>
          <w:lang w:eastAsia="zh-CN"/>
        </w:rPr>
        <w:t>项、县级</w:t>
      </w:r>
      <w:r>
        <w:rPr>
          <w:rFonts w:hint="eastAsia" w:ascii="宋体" w:hAnsi="宋体" w:eastAsia="方正仿宋简体" w:cs="方正仿宋简体"/>
          <w:sz w:val="32"/>
          <w:szCs w:val="32"/>
          <w:lang w:val="en-US" w:eastAsia="zh-CN"/>
        </w:rPr>
        <w:t>474项，</w:t>
      </w:r>
      <w:r>
        <w:rPr>
          <w:rFonts w:hint="eastAsia" w:ascii="宋体" w:hAnsi="宋体" w:eastAsia="方正仿宋简体" w:cs="方正仿宋简体"/>
          <w:sz w:val="32"/>
          <w:szCs w:val="32"/>
          <w:lang w:eastAsia="zh-CN"/>
        </w:rPr>
        <w:t>基本形成科学规范、健全高效、智慧融合、保障有力的保护传承体系。</w:t>
      </w:r>
    </w:p>
    <w:p>
      <w:pPr>
        <w:keepNext w:val="0"/>
        <w:keepLines w:val="0"/>
        <w:pageBreakBefore w:val="0"/>
        <w:widowControl w:val="0"/>
        <w:kinsoku/>
        <w:wordWrap/>
        <w:overflowPunct/>
        <w:topLinePunct w:val="0"/>
        <w:autoSpaceDE/>
        <w:autoSpaceDN/>
        <w:bidi w:val="0"/>
        <w:adjustRightInd/>
        <w:snapToGrid/>
        <w:spacing w:line="588" w:lineRule="exact"/>
        <w:ind w:firstLine="64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二、密祉镇历史文化遗产保护现状</w:t>
      </w:r>
    </w:p>
    <w:p>
      <w:pPr>
        <w:keepNext w:val="0"/>
        <w:keepLines w:val="0"/>
        <w:pageBreakBefore w:val="0"/>
        <w:widowControl w:val="0"/>
        <w:kinsoku/>
        <w:wordWrap/>
        <w:overflowPunct/>
        <w:topLinePunct w:val="0"/>
        <w:autoSpaceDE/>
        <w:autoSpaceDN/>
        <w:bidi w:val="0"/>
        <w:adjustRightInd/>
        <w:snapToGrid/>
        <w:spacing w:line="588" w:lineRule="exact"/>
        <w:ind w:firstLine="640"/>
        <w:textAlignment w:val="auto"/>
        <w:rPr>
          <w:rFonts w:hint="default" w:ascii="宋体" w:hAnsi="宋体" w:eastAsia="方正仿宋简体" w:cs="方正仿宋简体"/>
          <w:sz w:val="32"/>
          <w:szCs w:val="32"/>
          <w:lang w:val="en-US" w:eastAsia="zh-CN"/>
        </w:rPr>
      </w:pPr>
      <w:r>
        <w:rPr>
          <w:rFonts w:hint="eastAsia" w:ascii="宋体" w:hAnsi="宋体" w:eastAsia="方正仿宋简体" w:cs="方正仿宋简体"/>
          <w:sz w:val="32"/>
          <w:szCs w:val="32"/>
          <w:lang w:val="en-US" w:eastAsia="zh-CN"/>
        </w:rPr>
        <w:t>密祉镇自然景观和历史遗存丰富多彩，</w:t>
      </w:r>
      <w:r>
        <w:rPr>
          <w:rFonts w:hint="eastAsia" w:ascii="宋体" w:hAnsi="宋体" w:eastAsia="方正仿宋简体" w:cs="方正仿宋简体"/>
          <w:sz w:val="32"/>
          <w:szCs w:val="32"/>
          <w:lang w:eastAsia="zh-CN"/>
        </w:rPr>
        <w:t>太极山省级风景名胜区是省政府</w:t>
      </w:r>
      <w:r>
        <w:rPr>
          <w:rFonts w:hint="eastAsia" w:ascii="宋体" w:hAnsi="宋体" w:eastAsia="方正仿宋简体" w:cs="方正仿宋简体"/>
          <w:sz w:val="32"/>
          <w:szCs w:val="32"/>
          <w:lang w:val="en-US" w:eastAsia="zh-CN"/>
        </w:rPr>
        <w:t>2006年公布的省级风景名胜区，</w:t>
      </w:r>
      <w:r>
        <w:rPr>
          <w:rFonts w:hint="eastAsia" w:ascii="宋体" w:hAnsi="宋体" w:eastAsia="方正仿宋简体" w:cs="方正仿宋简体"/>
          <w:sz w:val="32"/>
          <w:szCs w:val="32"/>
          <w:lang w:eastAsia="zh-CN"/>
        </w:rPr>
        <w:t>2007年文盛街村被省人民政府公布为第一批省级历史文化名村，2014年文盛街被国家住建部、国家文物局公布为国家历史文化名村。目前，弥渡县有中国传统村落</w:t>
      </w:r>
      <w:r>
        <w:rPr>
          <w:rFonts w:hint="eastAsia" w:ascii="宋体" w:hAnsi="宋体" w:eastAsia="方正仿宋简体" w:cs="方正仿宋简体"/>
          <w:sz w:val="32"/>
          <w:szCs w:val="32"/>
          <w:lang w:val="en-US" w:eastAsia="zh-CN"/>
        </w:rPr>
        <w:t>8个、州级传统村落9个，其中文盛街村、兴隆村是中国传统村落。此外，密祉还有</w:t>
      </w:r>
      <w:r>
        <w:rPr>
          <w:rFonts w:hint="eastAsia" w:ascii="宋体" w:hAnsi="宋体" w:eastAsia="方正仿宋简体" w:cs="方正仿宋简体"/>
          <w:sz w:val="32"/>
          <w:szCs w:val="32"/>
          <w:lang w:eastAsia="zh-CN"/>
        </w:rPr>
        <w:t>密</w:t>
      </w:r>
      <w:r>
        <w:rPr>
          <w:rFonts w:hint="eastAsia" w:ascii="宋体" w:hAnsi="宋体" w:eastAsia="方正仿宋简体" w:cs="方正仿宋简体"/>
          <w:sz w:val="32"/>
          <w:szCs w:val="32"/>
          <w:lang w:val="en-US" w:eastAsia="zh-CN"/>
        </w:rPr>
        <w:t>祉花灯传习馆（博物馆）1个、濒危项目传习所1个（密祉瓶罐窑村），密祉镇文盛街村入选了非遗旅游村寨。弥渡县被列入2024年云南省传统村落集中连片保护利用示范名单，省政府给与1000万元资金补助，其中文盛街村是重点村拟投入省级补助资金400.37万元以及整合政府资金、社会资金共计投入737.36万元，从提升村庄人居环境、加强基础设施建设、完善防灾减灾设施、有效传承非遗文化等方面给与支持，兴隆村为一般村拟投入省级补助资金18.83万元对消防设施、垃圾处理进行提升改造。</w:t>
      </w:r>
    </w:p>
    <w:p>
      <w:pPr>
        <w:keepNext w:val="0"/>
        <w:keepLines w:val="0"/>
        <w:pageBreakBefore w:val="0"/>
        <w:widowControl w:val="0"/>
        <w:kinsoku/>
        <w:wordWrap/>
        <w:overflowPunct/>
        <w:topLinePunct w:val="0"/>
        <w:autoSpaceDE/>
        <w:autoSpaceDN/>
        <w:bidi w:val="0"/>
        <w:adjustRightInd/>
        <w:snapToGrid/>
        <w:spacing w:line="588" w:lineRule="exact"/>
        <w:ind w:firstLine="64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三、对密祉镇申报历史文化名镇的建议</w:t>
      </w:r>
    </w:p>
    <w:p>
      <w:pPr>
        <w:keepNext w:val="0"/>
        <w:keepLines w:val="0"/>
        <w:pageBreakBefore w:val="0"/>
        <w:widowControl w:val="0"/>
        <w:kinsoku/>
        <w:wordWrap/>
        <w:overflowPunct/>
        <w:topLinePunct w:val="0"/>
        <w:autoSpaceDE/>
        <w:autoSpaceDN/>
        <w:bidi w:val="0"/>
        <w:adjustRightInd/>
        <w:snapToGrid/>
        <w:spacing w:line="588" w:lineRule="exact"/>
        <w:ind w:firstLine="640"/>
        <w:textAlignment w:val="auto"/>
        <w:rPr>
          <w:rFonts w:hint="eastAsia" w:ascii="宋体" w:hAnsi="宋体" w:eastAsia="方正仿宋简体" w:cs="方正仿宋简体"/>
          <w:sz w:val="32"/>
          <w:szCs w:val="32"/>
          <w:lang w:val="en-US" w:eastAsia="zh-CN"/>
        </w:rPr>
      </w:pPr>
      <w:r>
        <w:rPr>
          <w:rFonts w:hint="eastAsia" w:ascii="宋体" w:hAnsi="宋体" w:eastAsia="方正仿宋简体" w:cs="方正仿宋简体"/>
          <w:sz w:val="32"/>
          <w:szCs w:val="32"/>
          <w:lang w:val="en-US" w:eastAsia="zh-CN"/>
        </w:rPr>
        <w:t>根据省政府批准的《密祉乡文盛街历史文化名村保护规划》，文盛街村除保护规划范围（总面积34.3公顷）内的核心区、建设控制区、风貌协调区规定了详细的保护措施以外，还对镇域内的其他文物古迹、非遗传承等方面的保护、传承也进行了规划。经我局与省住建厅和省城乡规划协会历史文化保护专委会专家咨询，密祉文盛街村已是国家历史文化名村，其保护要素已经基本囊括镇域范围内的历史文化遗产资源。开展历史文化名镇、名村的申报是为更好的保护历史文化遗产资源，如密祉镇要申报名镇其保护主要范围和保护对象与文盛街村基本重合，对密祉镇今后的保护、传承、利用工作促进不明显。目前，如密祉镇申报名镇需按程序由县人民政府提出申请，从省级名镇开始申报，再等待国家组织下一批次的国家名镇申报，时间周期较长，且有一定的难度。如下步密祉镇确要启动历史文化名镇的申报工作，建议密祉镇积极向县政府作好工作汇报，省住建厅、州住建局将从业务方面积极予以支持。</w:t>
      </w:r>
    </w:p>
    <w:p>
      <w:pPr>
        <w:keepNext w:val="0"/>
        <w:keepLines w:val="0"/>
        <w:pageBreakBefore w:val="0"/>
        <w:widowControl w:val="0"/>
        <w:kinsoku/>
        <w:wordWrap/>
        <w:overflowPunct/>
        <w:topLinePunct w:val="0"/>
        <w:autoSpaceDE/>
        <w:autoSpaceDN/>
        <w:bidi w:val="0"/>
        <w:adjustRightInd/>
        <w:snapToGrid/>
        <w:spacing w:line="588" w:lineRule="exact"/>
        <w:ind w:firstLine="640"/>
        <w:textAlignment w:val="auto"/>
        <w:rPr>
          <w:rFonts w:hint="eastAsia" w:ascii="宋体" w:hAnsi="宋体" w:eastAsia="方正仿宋简体" w:cs="方正仿宋简体"/>
          <w:sz w:val="32"/>
          <w:szCs w:val="32"/>
          <w:lang w:val="en-US" w:eastAsia="zh-CN"/>
        </w:rPr>
      </w:pPr>
      <w:r>
        <w:rPr>
          <w:rFonts w:hint="eastAsia" w:ascii="宋体" w:hAnsi="宋体" w:eastAsia="方正仿宋简体" w:cs="方正仿宋简体"/>
          <w:sz w:val="32"/>
          <w:szCs w:val="32"/>
          <w:lang w:val="en-US" w:eastAsia="zh-CN"/>
        </w:rPr>
        <w:t>下步工作打算，一是加强对《密祉乡文盛街历史文化名村保护规划》修编工作的指导，以规划为引领，坚持以用促保，加大保护管理工作力度；二是不断加大宣传力度，提高思想认识，充分挖掘密祉、文盛街的历史价值，提高广大人民群众的思想认识、保护意识，营造全社会关注、全民参与保护的良好氛围，坚定文化自信。</w:t>
      </w:r>
    </w:p>
    <w:p>
      <w:pPr>
        <w:keepNext w:val="0"/>
        <w:keepLines w:val="0"/>
        <w:pageBreakBefore w:val="0"/>
        <w:widowControl w:val="0"/>
        <w:kinsoku/>
        <w:wordWrap/>
        <w:overflowPunct/>
        <w:topLinePunct w:val="0"/>
        <w:autoSpaceDE/>
        <w:autoSpaceDN/>
        <w:bidi w:val="0"/>
        <w:adjustRightInd/>
        <w:snapToGrid/>
        <w:spacing w:line="588" w:lineRule="exact"/>
        <w:ind w:firstLine="640" w:firstLineChars="200"/>
        <w:textAlignment w:val="auto"/>
        <w:rPr>
          <w:rFonts w:hint="eastAsia" w:ascii="宋体" w:hAnsi="宋体" w:eastAsia="方正仿宋简体" w:cs="方正仿宋简体"/>
          <w:sz w:val="32"/>
          <w:szCs w:val="32"/>
          <w:lang w:val="en-US" w:eastAsia="zh-CN"/>
        </w:rPr>
      </w:pPr>
      <w:r>
        <w:rPr>
          <w:rFonts w:hint="eastAsia" w:ascii="宋体" w:hAnsi="宋体" w:eastAsia="方正仿宋简体" w:cs="方正仿宋简体"/>
          <w:lang w:eastAsia="zh-CN"/>
        </w:rPr>
        <w:t>罗莉</w:t>
      </w:r>
      <w:r>
        <w:rPr>
          <w:rFonts w:hint="eastAsia" w:ascii="宋体" w:hAnsi="宋体" w:eastAsia="方正仿宋简体" w:cs="方正仿宋简体"/>
          <w:sz w:val="32"/>
          <w:szCs w:val="32"/>
          <w:lang w:val="en-US" w:eastAsia="zh-CN"/>
        </w:rPr>
        <w:t>代表，再次感谢您对大理州历史文化资源保护管理工作的关心和支持。我们相信在社会各方面的关心支持下我州的历史文化遗产资源保护传承工作会开展得越来越好，在此也恳请您今后能够继续对我州历史文化遗产资源保护传承工作给予支持和帮助。</w:t>
      </w:r>
    </w:p>
    <w:p>
      <w:pPr>
        <w:keepNext w:val="0"/>
        <w:keepLines w:val="0"/>
        <w:pageBreakBefore w:val="0"/>
        <w:kinsoku/>
        <w:wordWrap/>
        <w:overflowPunct/>
        <w:topLinePunct w:val="0"/>
        <w:autoSpaceDE/>
        <w:autoSpaceDN/>
        <w:bidi w:val="0"/>
        <w:spacing w:line="588" w:lineRule="exact"/>
        <w:textAlignment w:val="auto"/>
        <w:rPr>
          <w:rFonts w:hint="eastAsia" w:ascii="Times New Roman" w:hAnsi="Times New Roman" w:cs="Times New Roman"/>
          <w:b w:val="0"/>
          <w:bCs w:val="0"/>
          <w:color w:val="auto"/>
          <w:u w:val="none"/>
          <w:shd w:val="clear" w:color="auto" w:fill="auto"/>
          <w:lang w:val="en-US" w:eastAsia="zh-CN"/>
        </w:rPr>
      </w:pPr>
    </w:p>
    <w:p>
      <w:pPr>
        <w:keepNext w:val="0"/>
        <w:keepLines w:val="0"/>
        <w:pageBreakBefore w:val="0"/>
        <w:kinsoku/>
        <w:wordWrap/>
        <w:overflowPunct/>
        <w:topLinePunct w:val="0"/>
        <w:autoSpaceDE/>
        <w:autoSpaceDN/>
        <w:bidi w:val="0"/>
        <w:spacing w:line="588" w:lineRule="exact"/>
        <w:textAlignment w:val="auto"/>
        <w:rPr>
          <w:rFonts w:hint="eastAsia"/>
        </w:rPr>
      </w:pPr>
      <w:r>
        <w:rPr>
          <w:rFonts w:hint="eastAsia"/>
        </w:rPr>
        <w:t xml:space="preserve">                     </w:t>
      </w:r>
      <w:bookmarkStart w:id="0" w:name="_GoBack"/>
      <w:bookmarkEnd w:id="0"/>
      <w:r>
        <w:rPr>
          <w:rFonts w:hint="eastAsia"/>
          <w:lang w:val="en-US" w:eastAsia="zh-CN"/>
        </w:rPr>
        <w:t xml:space="preserve">   </w:t>
      </w:r>
      <w:r>
        <w:rPr>
          <w:rFonts w:hint="eastAsia"/>
        </w:rPr>
        <w:t xml:space="preserve"> </w:t>
      </w:r>
    </w:p>
    <w:p>
      <w:pPr>
        <w:keepNext w:val="0"/>
        <w:keepLines w:val="0"/>
        <w:pageBreakBefore w:val="0"/>
        <w:kinsoku/>
        <w:wordWrap/>
        <w:overflowPunct/>
        <w:topLinePunct w:val="0"/>
        <w:autoSpaceDE/>
        <w:autoSpaceDN/>
        <w:bidi w:val="0"/>
        <w:spacing w:line="588" w:lineRule="exact"/>
        <w:ind w:firstLine="3840" w:firstLineChars="1200"/>
        <w:textAlignment w:val="auto"/>
      </w:pPr>
      <w:r>
        <w:rPr>
          <w:rFonts w:hint="eastAsia"/>
        </w:rPr>
        <w:t>大理州住房和城乡建设局</w:t>
      </w:r>
    </w:p>
    <w:p>
      <w:pPr>
        <w:keepNext w:val="0"/>
        <w:keepLines w:val="0"/>
        <w:pageBreakBefore w:val="0"/>
        <w:kinsoku/>
        <w:wordWrap/>
        <w:overflowPunct/>
        <w:topLinePunct w:val="0"/>
        <w:autoSpaceDE/>
        <w:autoSpaceDN/>
        <w:bidi w:val="0"/>
        <w:spacing w:line="588" w:lineRule="exact"/>
        <w:ind w:right="1264"/>
        <w:jc w:val="center"/>
        <w:textAlignment w:val="auto"/>
      </w:pPr>
      <w:r>
        <w:rPr>
          <w:rFonts w:hint="eastAsia"/>
        </w:rPr>
        <w:t xml:space="preserve">                  </w:t>
      </w:r>
      <w:r>
        <w:rPr>
          <w:rFonts w:hint="eastAsia"/>
          <w:lang w:val="en-US" w:eastAsia="zh-CN"/>
        </w:rPr>
        <w:t xml:space="preserve">       </w:t>
      </w:r>
      <w:r>
        <w:rPr>
          <w:rFonts w:hint="eastAsia"/>
        </w:rPr>
        <w:t xml:space="preserve"> 20</w:t>
      </w:r>
      <w:r>
        <w:rPr>
          <w:rFonts w:hint="eastAsia"/>
          <w:lang w:val="en-US" w:eastAsia="zh-CN"/>
        </w:rPr>
        <w:t>24</w:t>
      </w:r>
      <w:r>
        <w:rPr>
          <w:rFonts w:hint="eastAsia"/>
        </w:rPr>
        <w:t>年</w:t>
      </w:r>
      <w:r>
        <w:rPr>
          <w:rFonts w:hint="eastAsia"/>
          <w:lang w:val="en-US" w:eastAsia="zh-CN"/>
        </w:rPr>
        <w:t>6</w:t>
      </w:r>
      <w:r>
        <w:rPr>
          <w:rFonts w:hint="eastAsia"/>
        </w:rPr>
        <w:t>月</w:t>
      </w:r>
      <w:r>
        <w:rPr>
          <w:rFonts w:hint="eastAsia"/>
          <w:lang w:val="en-US" w:eastAsia="zh-CN"/>
        </w:rPr>
        <w:t>24</w:t>
      </w:r>
      <w:r>
        <w:rPr>
          <w:rFonts w:hint="eastAsia"/>
        </w:rPr>
        <w:t xml:space="preserve">日 </w:t>
      </w:r>
      <w:r>
        <w:rPr>
          <w:rFonts w:hint="eastAsia" w:ascii="仿宋" w:hAnsi="仿宋" w:eastAsia="仿宋"/>
        </w:rPr>
        <w:t xml:space="preserve"> </w:t>
      </w:r>
    </w:p>
    <w:p>
      <w:pPr>
        <w:pStyle w:val="2"/>
        <w:rPr>
          <w:rFonts w:hint="eastAsia"/>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1MmQ5YzJhYzkyYTk5YjBmMGM5YTQ2N2I1ZjdhNTQifQ=="/>
  </w:docVars>
  <w:rsids>
    <w:rsidRoot w:val="56967A63"/>
    <w:rsid w:val="0AD245F5"/>
    <w:rsid w:val="0CC86AF2"/>
    <w:rsid w:val="13796C41"/>
    <w:rsid w:val="1D1930F5"/>
    <w:rsid w:val="1EDD49A9"/>
    <w:rsid w:val="22EE08FF"/>
    <w:rsid w:val="29342B65"/>
    <w:rsid w:val="32B677AE"/>
    <w:rsid w:val="38F37786"/>
    <w:rsid w:val="3A70525E"/>
    <w:rsid w:val="3C803AE7"/>
    <w:rsid w:val="3FA45C43"/>
    <w:rsid w:val="405F1306"/>
    <w:rsid w:val="4344536D"/>
    <w:rsid w:val="43F12F28"/>
    <w:rsid w:val="4B206F3D"/>
    <w:rsid w:val="4D941090"/>
    <w:rsid w:val="4F562CFD"/>
    <w:rsid w:val="51673FF1"/>
    <w:rsid w:val="55EB6659"/>
    <w:rsid w:val="56967A63"/>
    <w:rsid w:val="57F101DC"/>
    <w:rsid w:val="5AB5547C"/>
    <w:rsid w:val="5C804AF1"/>
    <w:rsid w:val="5F712B31"/>
    <w:rsid w:val="69270D44"/>
    <w:rsid w:val="6B8438EC"/>
    <w:rsid w:val="6BB8447F"/>
    <w:rsid w:val="701B5230"/>
    <w:rsid w:val="75612226"/>
    <w:rsid w:val="77EB5D57"/>
    <w:rsid w:val="77F65614"/>
    <w:rsid w:val="7947126C"/>
    <w:rsid w:val="7D9C47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22"/>
      <w:lang w:val="en-US" w:eastAsia="zh-CN" w:bidi="ar-SA"/>
    </w:rPr>
  </w:style>
  <w:style w:type="paragraph" w:styleId="2">
    <w:name w:val="heading 1"/>
    <w:basedOn w:val="1"/>
    <w:next w:val="1"/>
    <w:qFormat/>
    <w:uiPriority w:val="0"/>
    <w:pPr>
      <w:keepNext/>
      <w:keepLines/>
      <w:spacing w:line="576" w:lineRule="auto"/>
      <w:outlineLvl w:val="0"/>
    </w:pPr>
    <w:rPr>
      <w:rFonts w:ascii="Times New Roman" w:hAnsi="Times New Roman" w:eastAsia="宋体" w:cs="Times New Roman"/>
      <w:b/>
      <w:kern w:val="44"/>
      <w:sz w:val="44"/>
    </w:rPr>
  </w:style>
  <w:style w:type="paragraph" w:styleId="3">
    <w:name w:val="heading 3"/>
    <w:basedOn w:val="1"/>
    <w:next w:val="1"/>
    <w:qFormat/>
    <w:uiPriority w:val="0"/>
    <w:pPr>
      <w:keepNext/>
      <w:keepLines/>
      <w:spacing w:line="413" w:lineRule="auto"/>
      <w:outlineLvl w:val="2"/>
    </w:pPr>
    <w:rPr>
      <w:rFonts w:ascii="Times New Roman" w:hAnsi="Times New Roman" w:eastAsia="黑体"/>
      <w:b/>
      <w:sz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firstLineChars="200"/>
    </w:pPr>
    <w:rPr>
      <w:rFonts w:ascii="Calibri" w:hAnsi="Calibri" w:eastAsia="宋体" w:cs="Times New Roman"/>
      <w:sz w:val="21"/>
      <w:szCs w:val="24"/>
    </w:rPr>
  </w:style>
  <w:style w:type="paragraph" w:styleId="5">
    <w:name w:val="Body Text"/>
    <w:basedOn w:val="1"/>
    <w:qFormat/>
    <w:uiPriority w:val="0"/>
    <w:pPr>
      <w:spacing w:after="120"/>
    </w:pPr>
  </w:style>
  <w:style w:type="paragraph" w:styleId="6">
    <w:name w:val="Body Text Indent"/>
    <w:basedOn w:val="1"/>
    <w:unhideWhenUsed/>
    <w:qFormat/>
    <w:uiPriority w:val="99"/>
    <w:pPr>
      <w:spacing w:after="120"/>
      <w:ind w:left="420" w:leftChars="200"/>
    </w:pPr>
  </w:style>
  <w:style w:type="paragraph" w:styleId="7">
    <w:name w:val="Plain Text"/>
    <w:basedOn w:val="1"/>
    <w:qFormat/>
    <w:uiPriority w:val="0"/>
    <w:rPr>
      <w:rFonts w:ascii="宋体" w:hAnsi="Courier New" w:eastAsia="宋体"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jc w:val="left"/>
    </w:pPr>
    <w:rPr>
      <w:rFonts w:cs="Times New Roman"/>
      <w:kern w:val="0"/>
      <w:sz w:val="24"/>
    </w:rPr>
  </w:style>
  <w:style w:type="paragraph" w:styleId="11">
    <w:name w:val="Body Text First Indent 2"/>
    <w:basedOn w:val="6"/>
    <w:unhideWhenUsed/>
    <w:qFormat/>
    <w:uiPriority w:val="99"/>
    <w:pPr>
      <w:ind w:firstLine="420" w:firstLineChars="200"/>
    </w:pPr>
  </w:style>
  <w:style w:type="paragraph" w:customStyle="1" w:styleId="14">
    <w:name w:val="Normal Indent1"/>
    <w:next w:val="1"/>
    <w:qFormat/>
    <w:uiPriority w:val="99"/>
    <w:pPr>
      <w:widowControl w:val="0"/>
      <w:ind w:firstLine="420" w:firstLineChars="200"/>
      <w:jc w:val="both"/>
    </w:pPr>
    <w:rPr>
      <w:rFonts w:ascii="Calibri" w:hAnsi="Calibri" w:eastAsia="宋体" w:cs="Times New Roman"/>
      <w:kern w:val="2"/>
      <w:sz w:val="21"/>
      <w:szCs w:val="24"/>
      <w:lang w:val="en-US" w:eastAsia="zh-CN" w:bidi="ar-SA"/>
    </w:rPr>
  </w:style>
  <w:style w:type="paragraph" w:customStyle="1" w:styleId="15">
    <w:name w:val="正文缩进1"/>
    <w:basedOn w:val="1"/>
    <w:qFormat/>
    <w:uiPriority w:val="0"/>
    <w:pPr>
      <w:ind w:firstLine="420" w:firstLineChars="200"/>
    </w:pPr>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大理州直属党政机关单位</Company>
  <Pages>4</Pages>
  <Words>1779</Words>
  <Characters>1840</Characters>
  <Lines>0</Lines>
  <Paragraphs>0</Paragraphs>
  <TotalTime>0</TotalTime>
  <ScaleCrop>false</ScaleCrop>
  <LinksUpToDate>false</LinksUpToDate>
  <CharactersWithSpaces>1840</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2023-05-22T01:30:00Z</dcterms:created>
  <dc:creator>Administrator</dc:creator>
  <cp:lastModifiedBy>WWSLK</cp:lastModifiedBy>
  <dcterms:modified xsi:type="dcterms:W3CDTF">2024-06-24T06:39:34Z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B600473096F5482CB43299B08054FA2F_12</vt:lpwstr>
  </property>
</Properties>
</file>