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宋体" w:hAnsi="宋体" w:eastAsia="方正小标宋简体"/>
          <w:sz w:val="44"/>
          <w:szCs w:val="44"/>
        </w:rPr>
      </w:pPr>
      <w:r>
        <w:rPr>
          <w:rFonts w:hint="eastAsia" w:ascii="宋体" w:hAnsi="宋体" w:eastAsia="方正小标宋简体"/>
          <w:sz w:val="44"/>
          <w:szCs w:val="44"/>
        </w:rPr>
        <w:t>关于</w:t>
      </w:r>
      <w:r>
        <w:rPr>
          <w:rFonts w:hint="eastAsia" w:ascii="宋体" w:hAnsi="宋体" w:eastAsia="方正小标宋简体"/>
          <w:sz w:val="44"/>
          <w:szCs w:val="44"/>
          <w:lang w:eastAsia="zh-CN"/>
        </w:rPr>
        <w:t>大理州政协</w:t>
      </w:r>
      <w:r>
        <w:rPr>
          <w:rFonts w:hint="eastAsia" w:ascii="宋体" w:hAnsi="宋体" w:eastAsia="方正小标宋简体"/>
          <w:sz w:val="44"/>
          <w:szCs w:val="44"/>
        </w:rPr>
        <w:t>第</w:t>
      </w:r>
      <w:r>
        <w:rPr>
          <w:rFonts w:hint="eastAsia" w:ascii="宋体" w:hAnsi="宋体" w:eastAsia="方正小标宋简体"/>
          <w:sz w:val="44"/>
          <w:szCs w:val="44"/>
          <w:lang w:eastAsia="zh-CN"/>
        </w:rPr>
        <w:t>十四</w:t>
      </w:r>
      <w:r>
        <w:rPr>
          <w:rFonts w:hint="eastAsia" w:ascii="宋体" w:hAnsi="宋体" w:eastAsia="方正小标宋简体"/>
          <w:sz w:val="44"/>
          <w:szCs w:val="44"/>
        </w:rPr>
        <w:t>届</w:t>
      </w:r>
      <w:r>
        <w:rPr>
          <w:rFonts w:hint="eastAsia" w:ascii="宋体" w:hAnsi="宋体" w:eastAsia="方正小标宋简体"/>
          <w:sz w:val="44"/>
          <w:szCs w:val="44"/>
          <w:lang w:eastAsia="zh-CN"/>
        </w:rPr>
        <w:t>三</w:t>
      </w:r>
      <w:r>
        <w:rPr>
          <w:rFonts w:hint="eastAsia" w:ascii="宋体" w:hAnsi="宋体" w:eastAsia="方正小标宋简体"/>
          <w:sz w:val="44"/>
          <w:szCs w:val="44"/>
          <w:lang w:val="en-US" w:eastAsia="zh-CN"/>
        </w:rPr>
        <w:t>次</w:t>
      </w:r>
      <w:r>
        <w:rPr>
          <w:rFonts w:hint="eastAsia" w:ascii="宋体" w:hAnsi="宋体" w:eastAsia="方正小标宋简体"/>
          <w:sz w:val="44"/>
          <w:szCs w:val="44"/>
        </w:rPr>
        <w:t>会议</w:t>
      </w:r>
    </w:p>
    <w:p>
      <w:pPr>
        <w:spacing w:line="600" w:lineRule="exact"/>
        <w:jc w:val="center"/>
        <w:rPr>
          <w:rFonts w:hint="eastAsia" w:ascii="宋体" w:hAnsi="宋体" w:eastAsia="方正小标宋简体"/>
          <w:sz w:val="44"/>
          <w:szCs w:val="44"/>
        </w:rPr>
      </w:pPr>
      <w:r>
        <w:rPr>
          <w:rFonts w:hint="eastAsia" w:ascii="宋体" w:hAnsi="宋体" w:eastAsia="方正小标宋简体"/>
          <w:sz w:val="44"/>
          <w:szCs w:val="44"/>
        </w:rPr>
        <w:t>第</w:t>
      </w:r>
      <w:r>
        <w:rPr>
          <w:rFonts w:hint="eastAsia" w:ascii="宋体" w:hAnsi="宋体" w:eastAsia="方正小标宋简体"/>
          <w:sz w:val="44"/>
          <w:szCs w:val="44"/>
          <w:lang w:val="en-US" w:eastAsia="zh-CN"/>
        </w:rPr>
        <w:t>1</w:t>
      </w:r>
      <w:r>
        <w:rPr>
          <w:rFonts w:hint="default" w:ascii="宋体" w:hAnsi="宋体" w:eastAsia="方正小标宋简体"/>
          <w:sz w:val="44"/>
          <w:szCs w:val="44"/>
          <w:lang w:val="en" w:eastAsia="zh-CN"/>
        </w:rPr>
        <w:t>43</w:t>
      </w:r>
      <w:r>
        <w:rPr>
          <w:rFonts w:hint="eastAsia" w:ascii="宋体" w:hAnsi="宋体" w:eastAsia="方正小标宋简体"/>
          <w:sz w:val="44"/>
          <w:szCs w:val="44"/>
          <w:lang w:val="en-US" w:eastAsia="zh-CN"/>
        </w:rPr>
        <w:t>187</w:t>
      </w:r>
      <w:r>
        <w:rPr>
          <w:rFonts w:hint="eastAsia" w:ascii="宋体" w:hAnsi="宋体" w:eastAsia="方正小标宋简体"/>
          <w:sz w:val="44"/>
          <w:szCs w:val="44"/>
        </w:rPr>
        <w:t>号</w:t>
      </w:r>
      <w:r>
        <w:rPr>
          <w:rFonts w:hint="eastAsia" w:ascii="宋体" w:hAnsi="宋体" w:eastAsia="方正小标宋简体"/>
          <w:sz w:val="44"/>
          <w:szCs w:val="44"/>
          <w:lang w:eastAsia="zh-CN"/>
        </w:rPr>
        <w:t>提案</w:t>
      </w:r>
      <w:r>
        <w:rPr>
          <w:rFonts w:hint="eastAsia" w:ascii="宋体" w:hAnsi="宋体" w:eastAsia="方正小标宋简体" w:cs="方正小标宋简体"/>
          <w:sz w:val="44"/>
          <w:szCs w:val="44"/>
        </w:rPr>
        <w:t>的答复</w:t>
      </w:r>
    </w:p>
    <w:p>
      <w:pPr>
        <w:spacing w:line="600" w:lineRule="exact"/>
        <w:rPr>
          <w:rFonts w:ascii="宋体" w:hAnsi="宋体" w:eastAsia="方正仿宋_GBK"/>
          <w:sz w:val="32"/>
          <w:szCs w:val="32"/>
        </w:rPr>
      </w:pPr>
    </w:p>
    <w:p>
      <w:pPr>
        <w:spacing w:line="600" w:lineRule="exact"/>
        <w:rPr>
          <w:rFonts w:hint="eastAsia" w:ascii="宋体" w:hAnsi="宋体" w:eastAsia="方正仿宋_GBK"/>
          <w:sz w:val="32"/>
          <w:szCs w:val="32"/>
        </w:rPr>
      </w:pPr>
      <w:r>
        <w:rPr>
          <w:rFonts w:hint="eastAsia" w:ascii="宋体" w:hAnsi="宋体" w:eastAsia="方正仿宋_GBK"/>
          <w:sz w:val="32"/>
          <w:szCs w:val="32"/>
          <w:lang w:eastAsia="zh-CN"/>
        </w:rPr>
        <w:t>九三学社大理州委</w:t>
      </w:r>
      <w:r>
        <w:rPr>
          <w:rFonts w:hint="eastAsia" w:ascii="宋体" w:hAnsi="宋体" w:eastAsia="方正仿宋_GBK"/>
          <w:sz w:val="32"/>
          <w:szCs w:val="32"/>
        </w:rPr>
        <w:t>：</w:t>
      </w:r>
    </w:p>
    <w:p>
      <w:pPr>
        <w:spacing w:line="600" w:lineRule="exact"/>
        <w:ind w:firstLine="640" w:firstLineChars="200"/>
        <w:rPr>
          <w:rFonts w:hint="eastAsia" w:ascii="宋体" w:hAnsi="宋体" w:eastAsia="方正仿宋_GBK" w:cs="宋体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方正仿宋_GBK" w:cs="宋体"/>
          <w:kern w:val="2"/>
          <w:sz w:val="32"/>
          <w:szCs w:val="32"/>
          <w:lang w:val="en-US" w:eastAsia="zh-CN" w:bidi="ar-SA"/>
        </w:rPr>
        <w:t>你们提出的《关于在全州推动减少生产生活垃圾和污染的提案》（第143187号）交我们办理，现将有关情况答复如下：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宋体" w:hAnsi="宋体" w:eastAsia="黑体" w:cs="黑体"/>
          <w:sz w:val="32"/>
          <w:szCs w:val="32"/>
          <w:lang w:eastAsia="zh-CN"/>
        </w:rPr>
      </w:pPr>
      <w:r>
        <w:rPr>
          <w:rFonts w:hint="eastAsia" w:ascii="宋体" w:hAnsi="宋体" w:eastAsia="黑体" w:cs="黑体"/>
          <w:sz w:val="32"/>
          <w:szCs w:val="32"/>
          <w:lang w:eastAsia="zh-CN"/>
        </w:rPr>
        <w:t>办理工作开展情况</w:t>
      </w:r>
    </w:p>
    <w:p>
      <w:pPr>
        <w:ind w:firstLine="640" w:firstLineChars="200"/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宋体" w:hAnsi="宋体" w:eastAsia="方正仿宋简体" w:cs="方正仿宋简体"/>
          <w:b w:val="0"/>
          <w:bCs w:val="0"/>
          <w:kern w:val="2"/>
          <w:sz w:val="32"/>
          <w:szCs w:val="32"/>
          <w:lang w:val="en-US" w:eastAsia="zh-CN" w:bidi="ar-SA"/>
        </w:rPr>
        <w:t>近年来，为深入贯彻落实习近平生态文明思想和省州党委政府污染防治、美丽中国的决策部署，进一步推进全州城乡生活垃圾治理工作，加快建立完善全州生活垃圾投放、收集、运输、处理体系，建立健全部门联动和公众参与机制，构建完善生活垃圾管理制度，不断提升生活垃圾治理工作水平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宋体" w:hAnsi="宋体" w:eastAsia="方正仿宋简体" w:cs="方正仿宋简体"/>
          <w:b w:val="0"/>
          <w:bCs w:val="0"/>
          <w:kern w:val="2"/>
          <w:sz w:val="32"/>
          <w:szCs w:val="32"/>
          <w:lang w:val="en-US" w:eastAsia="zh-CN" w:bidi="ar-SA"/>
        </w:rPr>
        <w:t>推进生活垃圾“减量化、资源化、无害化”。目前，全州建成2座生活垃圾焚烧发电厂，日处理能力1700吨，建成水泥窑协同生活垃圾项目2座，日处理能力550吨，2023年全州累计处理城市生活垃圾50.44万吨，其中焚烧处理32.66万吨，全州城市生活垃圾无害化处理率达100%，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全州乡镇镇区生活垃圾处理设施覆盖率达到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88.54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%，村庄生活垃圾处理设施覆盖率达到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79.1%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%</w:t>
      </w:r>
      <w:r>
        <w:rPr>
          <w:rFonts w:hint="eastAsia" w:ascii="宋体" w:hAnsi="宋体" w:eastAsia="方正仿宋简体" w:cs="方正仿宋简体"/>
          <w:b w:val="0"/>
          <w:bCs w:val="0"/>
          <w:kern w:val="2"/>
          <w:sz w:val="32"/>
          <w:szCs w:val="32"/>
          <w:lang w:val="en-US" w:eastAsia="zh-CN" w:bidi="ar-SA"/>
        </w:rPr>
        <w:t>。</w:t>
      </w:r>
    </w:p>
    <w:p>
      <w:pPr>
        <w:spacing w:line="600" w:lineRule="exact"/>
        <w:ind w:firstLine="640" w:firstLineChars="200"/>
        <w:rPr>
          <w:rFonts w:hint="default" w:ascii="宋体" w:hAnsi="宋体" w:eastAsia="黑体" w:cs="黑体"/>
          <w:sz w:val="32"/>
          <w:szCs w:val="32"/>
          <w:lang w:val="en-US" w:eastAsia="zh-CN"/>
        </w:rPr>
      </w:pPr>
      <w:r>
        <w:rPr>
          <w:rFonts w:hint="eastAsia" w:ascii="宋体" w:hAnsi="宋体" w:eastAsia="黑体" w:cs="黑体"/>
          <w:sz w:val="32"/>
          <w:szCs w:val="32"/>
          <w:lang w:eastAsia="zh-CN"/>
        </w:rPr>
        <w:t>二、关于提案中反映的问题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宋体" w:hAnsi="宋体" w:eastAsia="方正仿宋简体" w:cs="方正仿宋简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方正仿宋简体" w:cs="方正仿宋简体"/>
          <w:b w:val="0"/>
          <w:bCs w:val="0"/>
          <w:kern w:val="2"/>
          <w:sz w:val="32"/>
          <w:szCs w:val="32"/>
          <w:lang w:val="en-US" w:eastAsia="zh-CN" w:bidi="ar-SA"/>
        </w:rPr>
        <w:t xml:space="preserve">    关于</w:t>
      </w:r>
      <w:r>
        <w:rPr>
          <w:rFonts w:hint="eastAsia" w:eastAsia="方正仿宋简体" w:cs="方正仿宋简体"/>
          <w:b w:val="0"/>
          <w:bCs w:val="0"/>
          <w:kern w:val="2"/>
          <w:sz w:val="32"/>
          <w:szCs w:val="32"/>
          <w:lang w:val="en-US" w:eastAsia="zh-CN" w:bidi="ar-SA"/>
        </w:rPr>
        <w:t>大理州在垃圾收集、转运、利用、处置等环节</w:t>
      </w:r>
      <w:r>
        <w:rPr>
          <w:rFonts w:hint="eastAsia" w:ascii="宋体" w:hAnsi="宋体" w:eastAsia="方正仿宋简体" w:cs="方正仿宋简体"/>
          <w:b w:val="0"/>
          <w:bCs w:val="0"/>
          <w:kern w:val="2"/>
          <w:sz w:val="32"/>
          <w:szCs w:val="32"/>
          <w:lang w:val="en-US" w:eastAsia="zh-CN" w:bidi="ar-SA"/>
        </w:rPr>
        <w:t>的问题</w:t>
      </w:r>
      <w:r>
        <w:rPr>
          <w:rFonts w:hint="eastAsia" w:eastAsia="方正仿宋简体" w:cs="方正仿宋简体"/>
          <w:b w:val="0"/>
          <w:bCs w:val="0"/>
          <w:kern w:val="2"/>
          <w:sz w:val="32"/>
          <w:szCs w:val="32"/>
          <w:lang w:val="en-US" w:eastAsia="zh-CN" w:bidi="ar-SA"/>
        </w:rPr>
        <w:t>，经研究核实我们认为，大理州生活垃圾处理设施短板较为突出，垃圾收集、转运、处理工程投入较大，地方财力十分紧张，制约项目推进实施，部分设备老化、技术水平低。抢抓国家设备更新和消费品以旧换新机遇，精准谋划项目，积极向上争取资金，加大资金支持保障力度，积极推动环境基础设施设备更新。关于市民群众环保意识不足的问题，</w:t>
      </w:r>
      <w:r>
        <w:rPr>
          <w:rFonts w:hint="eastAsia" w:ascii="宋体" w:hAnsi="宋体" w:eastAsia="方正仿宋简体" w:cs="方正仿宋简体"/>
          <w:b w:val="0"/>
          <w:bCs w:val="0"/>
          <w:kern w:val="2"/>
          <w:sz w:val="32"/>
          <w:szCs w:val="32"/>
          <w:lang w:val="en-US" w:eastAsia="zh-CN" w:bidi="ar-SA"/>
        </w:rPr>
        <w:t>加大宣传引导，通过媒体、简报、宣传片等多种方式，积极宣传推进生活垃圾治理的政策举措和做法成效，普及垃圾分类知识，树立人人有责、人人动手的环保理念。加强科普教育，制作改善城乡人居环境公益宣传片、垃圾分类宣传画等，加大入户宣讲和教育培训力度，引导市民群众积极参与生活垃圾治理，增强环境卫生观念，不断提高参与度、积极性和主动性。</w:t>
      </w:r>
    </w:p>
    <w:p>
      <w:pPr>
        <w:spacing w:line="600" w:lineRule="exact"/>
        <w:ind w:firstLine="640" w:firstLineChars="200"/>
        <w:rPr>
          <w:rFonts w:hint="eastAsia" w:ascii="宋体" w:hAnsi="宋体" w:eastAsia="黑体" w:cs="黑体"/>
          <w:sz w:val="32"/>
          <w:szCs w:val="32"/>
          <w:lang w:eastAsia="zh-CN"/>
        </w:rPr>
      </w:pPr>
      <w:r>
        <w:rPr>
          <w:rFonts w:hint="eastAsia" w:ascii="宋体" w:hAnsi="宋体" w:eastAsia="黑体" w:cs="黑体"/>
          <w:sz w:val="32"/>
          <w:szCs w:val="32"/>
          <w:lang w:eastAsia="zh-CN"/>
        </w:rPr>
        <w:t>三、关于对提案内容的逐条答复</w:t>
      </w:r>
    </w:p>
    <w:p>
      <w:pPr>
        <w:spacing w:line="600" w:lineRule="exact"/>
        <w:ind w:firstLine="640" w:firstLineChars="200"/>
        <w:rPr>
          <w:rFonts w:hint="eastAsia" w:ascii="宋体" w:hAnsi="宋体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一是关于加大垃圾“减量化、资源化、无害化”宣传教育力度，倡导广大群众从自身做起，从小事做起，使“人人参与减少垃圾污染”蔚然成风。我们的办理意见是，</w:t>
      </w:r>
      <w:r>
        <w:rPr>
          <w:rFonts w:hint="eastAsia" w:ascii="宋体" w:hAnsi="宋体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结合全国文明城市创建、爱国卫生“7个专项行动”等工作，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我局会同州教育体育局制定印发了《大理州关于深入开展生活垃圾分类进校园进教材进课堂工作的通知》，依托课堂教学、校园文化、社会实践等平台，建立生活垃圾分类宣传教育长效机制，加强校园生活垃圾分类教育读本，将生活垃圾分类知识纳入教学内容，融入校园生活和社会实践</w:t>
      </w:r>
      <w:r>
        <w:rPr>
          <w:rFonts w:hint="eastAsia" w:ascii="宋体" w:hAnsi="宋体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。广泛开展“光盘行动”，认真贯彻落实《中华人民共和国反食品浪费法》,加强对食品生产经营者反食品浪费情况的监督，督促食品生产经营者、餐饮服务经营者落实反食品浪费措施。加强塑料购物袋等塑料制品质量监管，督促指导商品零售、电子商务、餐饮、住宿等领域经营者落实国家有关规定，推进一次性塑料制品使用减量，逐步推行全省宾馆、酒店、民宿等场所不再主动提供一次性塑料用品。倡导“绿色办公”，加快推动无纸化办公，推进党政机关、事业单位内部办公场所使用再生纸制品。加大《限制商品过度包装要求》系列标准宣贯力度，强化商品过度包装专项监管执法，加强过度包装抽查检验，开展快递包装绿色治理行动，实现垃圾减量化。</w:t>
      </w:r>
    </w:p>
    <w:p>
      <w:pPr>
        <w:spacing w:line="600" w:lineRule="exact"/>
        <w:ind w:firstLine="640" w:firstLineChars="200"/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</w:pPr>
      <w:r>
        <w:rPr>
          <w:rFonts w:hint="eastAsia" w:ascii="宋体" w:hAnsi="宋体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二是关于在城镇和农村地区构建方便的废旧资源回收网点，给予扶持。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我们的办理意见是，结合国家卫生城市创建要求，主城区</w:t>
      </w:r>
      <w:r>
        <w:rPr>
          <w:rFonts w:hint="eastAsia" w:ascii="宋体" w:hAnsi="宋体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回收网点覆盖率达100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%</w:t>
      </w:r>
      <w:r>
        <w:rPr>
          <w:rFonts w:hint="eastAsia" w:ascii="宋体" w:hAnsi="宋体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，会同商务部门共同推进废品回收站布局建设。构建社区回收点前端投放、街道中转站枢纽回收、区县分拣中心末端分拣的全链条三级回收体系，推动生活垃圾收运和再生资源利用系统的“两网融合”，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提高垃圾回收利用率，积极创建“无废城市”。</w:t>
      </w:r>
    </w:p>
    <w:p>
      <w:pPr>
        <w:spacing w:line="600" w:lineRule="exact"/>
        <w:ind w:firstLine="640" w:firstLineChars="200"/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三是加强垃圾收集、转运、处置等环节的规范管理，向群众宣传垃圾危害。我们的办意见是，以“布局合理、环境协调、便于投放”为原则，增补和改造生活垃圾投放设施。提升改造既有转运设施，科学合理确定转运路线和频次，逐步建立相衔接的转运体系。强化收运过程的监管，防止发生生活垃圾“抛洒滴漏、随意倾倒”等现象。加大投资力度，补齐生活垃圾处理设施的短板。加强对垃圾收运处企业考核管理，强化运行管理考核机制，定期开展督促检查，开展规范化达标创建，实行按效付费，提高企业运行管理水平。</w:t>
      </w:r>
      <w:r>
        <w:rPr>
          <w:rFonts w:hint="eastAsia" w:ascii="宋体" w:hAnsi="宋体" w:eastAsia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利用各类媒体开展形式多样的垃圾分类宣传活动，进一步普及垃圾治理知识，宣传生活垃圾自烧的危害，增强全民参与意识，营造绿色、低碳、环保的氛围。</w:t>
      </w:r>
    </w:p>
    <w:p>
      <w:pPr>
        <w:spacing w:line="600" w:lineRule="exact"/>
        <w:ind w:firstLine="640" w:firstLineChars="200"/>
        <w:rPr>
          <w:rFonts w:hint="eastAsia" w:ascii="宋体" w:hAnsi="宋体" w:eastAsia="方正仿宋_GBK"/>
          <w:color w:val="0000FF"/>
          <w:sz w:val="32"/>
          <w:szCs w:val="32"/>
        </w:rPr>
      </w:pP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下步</w:t>
      </w:r>
      <w:r>
        <w:rPr>
          <w:rFonts w:hint="default" w:ascii="宋体" w:hAnsi="宋体" w:eastAsia="方正仿宋简体" w:cs="方正仿宋简体"/>
          <w:sz w:val="32"/>
          <w:szCs w:val="32"/>
          <w:lang w:eastAsia="zh-CN"/>
        </w:rPr>
        <w:t>工作中，</w:t>
      </w:r>
      <w:r>
        <w:rPr>
          <w:rFonts w:hint="eastAsia" w:ascii="宋体" w:hAnsi="宋体" w:eastAsia="方正仿宋简体" w:cs="方正仿宋简体"/>
          <w:sz w:val="32"/>
          <w:szCs w:val="32"/>
          <w:lang w:eastAsia="zh-CN"/>
        </w:rPr>
        <w:t>我们将</w:t>
      </w:r>
      <w:r>
        <w:rPr>
          <w:rFonts w:hint="eastAsia" w:ascii="宋体" w:hAnsi="宋体" w:eastAsia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按照生活垃圾“</w:t>
      </w:r>
      <w:r>
        <w:rPr>
          <w:rFonts w:hint="eastAsia" w:ascii="宋体" w:hAnsi="宋体"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减量化、资源化、无害化</w:t>
      </w:r>
      <w:r>
        <w:rPr>
          <w:rFonts w:hint="eastAsia" w:ascii="宋体" w:hAnsi="宋体" w:eastAsia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”的要求</w:t>
      </w:r>
      <w:r>
        <w:rPr>
          <w:rFonts w:hint="eastAsia" w:ascii="宋体" w:hAnsi="宋体"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，加快建立完善</w:t>
      </w:r>
      <w:r>
        <w:rPr>
          <w:rFonts w:hint="eastAsia" w:ascii="宋体" w:hAnsi="宋体" w:eastAsia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城乡生活垃圾</w:t>
      </w:r>
      <w:r>
        <w:rPr>
          <w:rFonts w:hint="eastAsia" w:ascii="宋体" w:hAnsi="宋体"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投放、收集、运输、处理</w:t>
      </w:r>
      <w:r>
        <w:rPr>
          <w:rFonts w:hint="eastAsia" w:ascii="宋体" w:hAnsi="宋体" w:eastAsia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体系，</w:t>
      </w:r>
      <w:r>
        <w:rPr>
          <w:rFonts w:hint="eastAsia" w:ascii="宋体" w:hAnsi="宋体" w:eastAsia="方正仿宋_GBK" w:cs="方正仿宋_GBK"/>
          <w:sz w:val="32"/>
          <w:lang w:eastAsia="zh-CN"/>
        </w:rPr>
        <w:t>进一步推进城乡生活垃圾治理工作</w:t>
      </w:r>
      <w:r>
        <w:rPr>
          <w:rFonts w:hint="default" w:ascii="宋体" w:hAnsi="宋体" w:eastAsia="方正仿宋简体" w:cs="方正仿宋简体"/>
          <w:sz w:val="32"/>
          <w:szCs w:val="32"/>
          <w:lang w:eastAsia="zh-CN"/>
        </w:rPr>
        <w:t>。</w:t>
      </w:r>
      <w:r>
        <w:rPr>
          <w:rFonts w:hint="eastAsia" w:ascii="宋体" w:hAnsi="宋体" w:eastAsia="方正仿宋_GBK"/>
          <w:sz w:val="32"/>
          <w:szCs w:val="32"/>
        </w:rPr>
        <w:t>感谢对</w:t>
      </w:r>
      <w:r>
        <w:rPr>
          <w:rFonts w:hint="eastAsia" w:ascii="宋体" w:hAnsi="宋体" w:eastAsia="方正仿宋_GBK"/>
          <w:sz w:val="32"/>
          <w:szCs w:val="32"/>
          <w:lang w:val="en-US" w:eastAsia="zh-CN"/>
        </w:rPr>
        <w:t>我们</w:t>
      </w:r>
      <w:r>
        <w:rPr>
          <w:rFonts w:hint="eastAsia" w:ascii="宋体" w:hAnsi="宋体" w:eastAsia="方正仿宋_GBK"/>
          <w:sz w:val="32"/>
          <w:szCs w:val="32"/>
        </w:rPr>
        <w:t>工作的理解</w:t>
      </w:r>
      <w:r>
        <w:rPr>
          <w:rFonts w:hint="eastAsia" w:ascii="宋体" w:hAnsi="宋体" w:eastAsia="方正仿宋_GBK"/>
          <w:sz w:val="32"/>
          <w:szCs w:val="32"/>
          <w:lang w:eastAsia="zh-CN"/>
        </w:rPr>
        <w:t>和</w:t>
      </w:r>
      <w:r>
        <w:rPr>
          <w:rFonts w:hint="eastAsia" w:ascii="宋体" w:hAnsi="宋体" w:eastAsia="方正仿宋_GBK"/>
          <w:sz w:val="32"/>
          <w:szCs w:val="32"/>
        </w:rPr>
        <w:t>支持，</w:t>
      </w:r>
      <w:r>
        <w:rPr>
          <w:rFonts w:hint="eastAsia" w:ascii="宋体" w:hAnsi="宋体" w:eastAsia="方正仿宋_GBK"/>
          <w:sz w:val="32"/>
          <w:szCs w:val="32"/>
          <w:lang w:eastAsia="zh-CN"/>
        </w:rPr>
        <w:t>希望</w:t>
      </w:r>
      <w:r>
        <w:rPr>
          <w:rFonts w:hint="eastAsia" w:ascii="宋体" w:hAnsi="宋体" w:eastAsia="方正仿宋_GBK"/>
          <w:sz w:val="32"/>
          <w:szCs w:val="32"/>
        </w:rPr>
        <w:t>提出更多更宝贵的意见和建议。</w:t>
      </w:r>
    </w:p>
    <w:p>
      <w:pPr>
        <w:pStyle w:val="10"/>
        <w:rPr>
          <w:rFonts w:hint="eastAsia" w:ascii="宋体" w:hAnsi="宋体" w:eastAsia="方正仿宋_GBK"/>
          <w:sz w:val="32"/>
          <w:szCs w:val="32"/>
        </w:rPr>
      </w:pPr>
    </w:p>
    <w:p>
      <w:pPr>
        <w:pStyle w:val="10"/>
        <w:rPr>
          <w:rFonts w:hint="eastAsia" w:ascii="宋体" w:hAnsi="宋体" w:eastAsia="方正仿宋_GBK"/>
          <w:sz w:val="32"/>
          <w:szCs w:val="32"/>
        </w:rPr>
      </w:pPr>
    </w:p>
    <w:p>
      <w:pPr>
        <w:pStyle w:val="10"/>
        <w:rPr>
          <w:rFonts w:hint="eastAsia" w:ascii="宋体" w:hAnsi="宋体" w:eastAsia="方正仿宋_GBK"/>
          <w:sz w:val="32"/>
          <w:szCs w:val="32"/>
          <w:lang w:eastAsia="zh-CN"/>
        </w:rPr>
      </w:pPr>
      <w:bookmarkStart w:id="0" w:name="_GoBack"/>
      <w:bookmarkEnd w:id="0"/>
    </w:p>
    <w:p>
      <w:pPr>
        <w:pStyle w:val="10"/>
        <w:jc w:val="center"/>
        <w:rPr>
          <w:rFonts w:hint="default" w:ascii="宋体" w:hAnsi="宋体" w:eastAsia="方正仿宋_GBK"/>
          <w:sz w:val="32"/>
          <w:szCs w:val="32"/>
          <w:lang w:val="en"/>
        </w:rPr>
      </w:pPr>
      <w:r>
        <w:rPr>
          <w:rFonts w:hint="eastAsia" w:ascii="宋体" w:hAnsi="宋体" w:eastAsia="方正仿宋_GBK"/>
          <w:sz w:val="32"/>
          <w:szCs w:val="32"/>
          <w:lang w:val="en-US" w:eastAsia="zh-CN"/>
        </w:rPr>
        <w:t xml:space="preserve">           </w:t>
      </w:r>
      <w:r>
        <w:rPr>
          <w:rFonts w:hint="default" w:ascii="宋体" w:hAnsi="宋体" w:eastAsia="方正仿宋_GBK"/>
          <w:sz w:val="32"/>
          <w:szCs w:val="32"/>
          <w:lang w:val="en" w:eastAsia="zh-CN"/>
        </w:rPr>
        <w:t xml:space="preserve">     </w:t>
      </w:r>
      <w:r>
        <w:rPr>
          <w:rFonts w:hint="eastAsia" w:ascii="宋体" w:hAnsi="宋体" w:eastAsia="方正仿宋_GBK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方正仿宋_GBK"/>
          <w:sz w:val="32"/>
          <w:szCs w:val="32"/>
        </w:rPr>
        <w:t>202</w:t>
      </w:r>
      <w:r>
        <w:rPr>
          <w:rFonts w:hint="eastAsia" w:ascii="宋体" w:hAnsi="宋体" w:eastAsia="方正仿宋_GBK"/>
          <w:sz w:val="32"/>
          <w:szCs w:val="32"/>
          <w:lang w:val="en-US" w:eastAsia="zh-CN"/>
        </w:rPr>
        <w:t>4</w:t>
      </w:r>
      <w:r>
        <w:rPr>
          <w:rFonts w:hint="eastAsia" w:ascii="宋体" w:hAnsi="宋体" w:eastAsia="方正仿宋_GBK"/>
          <w:sz w:val="32"/>
          <w:szCs w:val="32"/>
        </w:rPr>
        <w:t>年</w:t>
      </w:r>
      <w:r>
        <w:rPr>
          <w:rFonts w:hint="eastAsia" w:ascii="宋体" w:hAnsi="宋体" w:eastAsia="方正仿宋_GBK"/>
          <w:sz w:val="32"/>
          <w:szCs w:val="32"/>
          <w:lang w:val="en-US" w:eastAsia="zh-CN"/>
        </w:rPr>
        <w:t>7</w:t>
      </w:r>
      <w:r>
        <w:rPr>
          <w:rFonts w:hint="eastAsia" w:ascii="宋体" w:hAnsi="宋体" w:eastAsia="方正仿宋_GBK"/>
          <w:sz w:val="32"/>
          <w:szCs w:val="32"/>
        </w:rPr>
        <w:t>月</w:t>
      </w:r>
      <w:r>
        <w:rPr>
          <w:rFonts w:hint="eastAsia" w:ascii="宋体" w:hAnsi="宋体" w:eastAsia="方正仿宋_GBK"/>
          <w:sz w:val="32"/>
          <w:szCs w:val="32"/>
          <w:lang w:val="en-US" w:eastAsia="zh-CN"/>
        </w:rPr>
        <w:t>26</w:t>
      </w:r>
      <w:r>
        <w:rPr>
          <w:rFonts w:hint="eastAsia" w:ascii="宋体" w:hAnsi="宋体" w:eastAsia="方正仿宋_GBK"/>
          <w:sz w:val="32"/>
          <w:szCs w:val="32"/>
        </w:rPr>
        <w:t>日</w:t>
      </w:r>
    </w:p>
    <w:sectPr>
      <w:footerReference r:id="rId3" w:type="default"/>
      <w:pgSz w:w="11906" w:h="16838"/>
      <w:pgMar w:top="1984" w:right="1587" w:bottom="1701" w:left="1587" w:header="851" w:footer="850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9B4FC7F"/>
    <w:multiLevelType w:val="singleLevel"/>
    <w:tmpl w:val="F9B4FC7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46E"/>
    <w:rsid w:val="000C53E8"/>
    <w:rsid w:val="00180B91"/>
    <w:rsid w:val="0032746E"/>
    <w:rsid w:val="003519FD"/>
    <w:rsid w:val="00367D7C"/>
    <w:rsid w:val="005B6BB6"/>
    <w:rsid w:val="007F64D3"/>
    <w:rsid w:val="00A14B07"/>
    <w:rsid w:val="00AF4945"/>
    <w:rsid w:val="00BD5880"/>
    <w:rsid w:val="00BE10B0"/>
    <w:rsid w:val="00BF33C1"/>
    <w:rsid w:val="00C37870"/>
    <w:rsid w:val="00D85A70"/>
    <w:rsid w:val="00DD6E05"/>
    <w:rsid w:val="00E73EAB"/>
    <w:rsid w:val="032E58EA"/>
    <w:rsid w:val="06290A2F"/>
    <w:rsid w:val="09F43605"/>
    <w:rsid w:val="0D4E6B3A"/>
    <w:rsid w:val="1E4858AF"/>
    <w:rsid w:val="24850440"/>
    <w:rsid w:val="35B95426"/>
    <w:rsid w:val="36900934"/>
    <w:rsid w:val="38C543F7"/>
    <w:rsid w:val="3A440D23"/>
    <w:rsid w:val="4C0B5E4D"/>
    <w:rsid w:val="4D0F60EC"/>
    <w:rsid w:val="4DF24070"/>
    <w:rsid w:val="5C7FF1FF"/>
    <w:rsid w:val="654C1CE9"/>
    <w:rsid w:val="6F1737E0"/>
    <w:rsid w:val="74F519D6"/>
    <w:rsid w:val="76E7681E"/>
    <w:rsid w:val="77F72CE3"/>
    <w:rsid w:val="7B1FCAFC"/>
    <w:rsid w:val="7BFD4CC0"/>
    <w:rsid w:val="7E6D0D1B"/>
    <w:rsid w:val="7EBD3274"/>
    <w:rsid w:val="9DCFF516"/>
    <w:rsid w:val="BE6F856D"/>
    <w:rsid w:val="DEEE5BAC"/>
    <w:rsid w:val="DFB35434"/>
    <w:rsid w:val="EEFEEE86"/>
    <w:rsid w:val="FA9664E5"/>
    <w:rsid w:val="FBBC77D8"/>
    <w:rsid w:val="FBFF64E1"/>
    <w:rsid w:val="FD2F8D05"/>
    <w:rsid w:val="FF3FAD66"/>
    <w:rsid w:val="FFDF2627"/>
    <w:rsid w:val="FFF35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14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unhideWhenUsed/>
    <w:qFormat/>
    <w:uiPriority w:val="99"/>
    <w:pPr>
      <w:ind w:firstLine="420" w:firstLineChars="200"/>
    </w:p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paragraph" w:customStyle="1" w:styleId="10">
    <w:name w:val="Normal Indent1"/>
    <w:basedOn w:val="1"/>
    <w:qFormat/>
    <w:uiPriority w:val="0"/>
    <w:pPr>
      <w:ind w:firstLine="420" w:firstLineChars="200"/>
    </w:pPr>
    <w:rPr>
      <w:rFonts w:asciiTheme="minorHAnsi" w:hAnsiTheme="minorHAnsi" w:eastAsiaTheme="minorEastAsia"/>
      <w:sz w:val="21"/>
    </w:rPr>
  </w:style>
  <w:style w:type="character" w:customStyle="1" w:styleId="11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semiHidden/>
    <w:qFormat/>
    <w:uiPriority w:val="99"/>
    <w:rPr>
      <w:sz w:val="18"/>
      <w:szCs w:val="18"/>
    </w:rPr>
  </w:style>
  <w:style w:type="paragraph" w:customStyle="1" w:styleId="13">
    <w:name w:val="正文缩进1"/>
    <w:basedOn w:val="1"/>
    <w:qFormat/>
    <w:uiPriority w:val="0"/>
    <w:pPr>
      <w:ind w:firstLine="420"/>
    </w:pPr>
  </w:style>
  <w:style w:type="character" w:customStyle="1" w:styleId="14">
    <w:name w:val="NormalCharacter"/>
    <w:link w:val="1"/>
    <w:qFormat/>
    <w:uiPriority w:val="0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77</Words>
  <Characters>440</Characters>
  <Lines>3</Lines>
  <Paragraphs>1</Paragraphs>
  <TotalTime>0</TotalTime>
  <ScaleCrop>false</ScaleCrop>
  <LinksUpToDate>false</LinksUpToDate>
  <CharactersWithSpaces>516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2022-06-12T08:57:00Z</dcterms:created>
  <dc:creator>Administrator</dc:creator>
  <cp:lastModifiedBy>user</cp:lastModifiedBy>
  <cp:lastPrinted>2024-07-24T09:56:00Z</cp:lastPrinted>
  <dcterms:modified xsi:type="dcterms:W3CDTF">2024-07-30T10:07:36Z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398EE31D5B9F4920AA09C5E698026B09</vt:lpwstr>
  </property>
</Properties>
</file>