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03A5C">
      <w:pPr>
        <w:ind w:left="480" w:firstLine="0" w:firstLineChars="0"/>
        <w:jc w:val="center"/>
        <w:rPr>
          <w:b/>
          <w:color w:val="FF0000"/>
          <w:sz w:val="36"/>
          <w:szCs w:val="36"/>
        </w:rPr>
      </w:pPr>
    </w:p>
    <w:p w14:paraId="08DA6475">
      <w:pPr>
        <w:wordWrap/>
        <w:ind w:firstLine="0" w:firstLineChars="0"/>
        <w:jc w:val="center"/>
        <w:rPr>
          <w:rFonts w:hint="eastAsia" w:hAnsi="仿宋" w:eastAsia="仿宋"/>
          <w:spacing w:val="-40"/>
          <w:sz w:val="48"/>
          <w:szCs w:val="48"/>
          <w:lang w:val="en-US" w:eastAsia="zh-CN"/>
        </w:rPr>
      </w:pPr>
      <w:r>
        <w:rPr>
          <w:rFonts w:hint="eastAsia" w:hAnsi="仿宋" w:eastAsia="仿宋"/>
          <w:spacing w:val="-40"/>
          <w:sz w:val="48"/>
          <w:szCs w:val="48"/>
          <w:lang w:val="en-US" w:eastAsia="zh-CN"/>
        </w:rPr>
        <w:t>云南省鹤庆县草海镇猴子坡锰矿</w:t>
      </w:r>
    </w:p>
    <w:p w14:paraId="19711932">
      <w:pPr>
        <w:ind w:left="480" w:firstLine="0" w:firstLineChars="0"/>
        <w:jc w:val="center"/>
        <w:rPr>
          <w:rFonts w:hint="eastAsia" w:ascii="黑体" w:hAnsi="黑体" w:eastAsia="黑体"/>
          <w:b/>
          <w:color w:val="000000" w:themeColor="text1"/>
          <w:sz w:val="52"/>
          <w:szCs w:val="52"/>
        </w:rPr>
      </w:pPr>
      <w:r>
        <w:rPr>
          <w:rFonts w:hint="eastAsia" w:ascii="黑体" w:hAnsi="黑体" w:eastAsia="黑体"/>
          <w:b/>
          <w:color w:val="000000" w:themeColor="text1"/>
          <w:sz w:val="52"/>
          <w:szCs w:val="52"/>
        </w:rPr>
        <w:t>矿山地质环境保护与土地复垦方案</w:t>
      </w:r>
    </w:p>
    <w:p w14:paraId="7330F697">
      <w:pPr>
        <w:ind w:left="480" w:firstLine="0" w:firstLineChars="0"/>
        <w:jc w:val="center"/>
        <w:rPr>
          <w:rFonts w:ascii="黑体" w:hAnsi="黑体" w:eastAsia="黑体"/>
          <w:b/>
          <w:color w:val="000000" w:themeColor="text1"/>
          <w:sz w:val="52"/>
          <w:szCs w:val="52"/>
        </w:rPr>
      </w:pPr>
      <w:r>
        <w:rPr>
          <w:rFonts w:hint="eastAsia" w:ascii="黑体" w:hAnsi="黑体" w:eastAsia="黑体"/>
          <w:b/>
          <w:color w:val="000000" w:themeColor="text1"/>
          <w:sz w:val="52"/>
          <w:szCs w:val="52"/>
        </w:rPr>
        <w:t>修编</w:t>
      </w:r>
      <w:r>
        <w:rPr>
          <w:rFonts w:hint="eastAsia" w:ascii="黑体" w:hAnsi="黑体" w:eastAsia="黑体"/>
          <w:b/>
          <w:color w:val="000000" w:themeColor="text1"/>
          <w:sz w:val="52"/>
          <w:szCs w:val="52"/>
          <w:lang w:eastAsia="zh-CN"/>
        </w:rPr>
        <w:t>（</w:t>
      </w:r>
      <w:r>
        <w:rPr>
          <w:rFonts w:hint="eastAsia" w:ascii="黑体" w:hAnsi="黑体" w:eastAsia="黑体"/>
          <w:b/>
          <w:color w:val="000000" w:themeColor="text1"/>
          <w:sz w:val="52"/>
          <w:szCs w:val="52"/>
          <w:lang w:val="en-US" w:eastAsia="zh-CN"/>
        </w:rPr>
        <w:t>2024年）</w:t>
      </w:r>
    </w:p>
    <w:p w14:paraId="5D0A7906">
      <w:pPr>
        <w:ind w:left="480" w:firstLine="0" w:firstLineChars="0"/>
        <w:jc w:val="center"/>
        <w:rPr>
          <w:b/>
          <w:color w:val="000000" w:themeColor="text1"/>
          <w:sz w:val="36"/>
          <w:szCs w:val="36"/>
        </w:rPr>
      </w:pPr>
      <w:r>
        <w:rPr>
          <w:rFonts w:hint="eastAsia"/>
          <w:b/>
          <w:color w:val="000000" w:themeColor="text1"/>
          <w:sz w:val="36"/>
          <w:szCs w:val="36"/>
        </w:rPr>
        <w:t>（公示稿）</w:t>
      </w:r>
    </w:p>
    <w:p w14:paraId="504EAE9C">
      <w:pPr>
        <w:ind w:left="480" w:firstLine="0" w:firstLineChars="0"/>
        <w:jc w:val="center"/>
        <w:rPr>
          <w:b/>
          <w:color w:val="000000" w:themeColor="text1"/>
          <w:sz w:val="36"/>
          <w:szCs w:val="36"/>
        </w:rPr>
      </w:pPr>
    </w:p>
    <w:p w14:paraId="12C0739B">
      <w:pPr>
        <w:ind w:firstLine="880"/>
        <w:rPr>
          <w:rFonts w:asciiTheme="minorEastAsia" w:hAnsiTheme="minorEastAsia" w:eastAsiaTheme="minorEastAsia"/>
          <w:color w:val="000000" w:themeColor="text1"/>
          <w:sz w:val="44"/>
          <w:szCs w:val="44"/>
        </w:rPr>
      </w:pPr>
    </w:p>
    <w:p w14:paraId="13AB1F9B">
      <w:pPr>
        <w:ind w:firstLine="880"/>
        <w:rPr>
          <w:rFonts w:asciiTheme="minorEastAsia" w:hAnsiTheme="minorEastAsia" w:eastAsiaTheme="minorEastAsia"/>
          <w:color w:val="000000" w:themeColor="text1"/>
          <w:sz w:val="44"/>
          <w:szCs w:val="44"/>
        </w:rPr>
      </w:pPr>
    </w:p>
    <w:p w14:paraId="0EAB4EE9">
      <w:pPr>
        <w:ind w:firstLine="880"/>
        <w:rPr>
          <w:rFonts w:asciiTheme="minorEastAsia" w:hAnsiTheme="minorEastAsia" w:eastAsiaTheme="minorEastAsia"/>
          <w:color w:val="000000" w:themeColor="text1"/>
          <w:sz w:val="44"/>
          <w:szCs w:val="44"/>
        </w:rPr>
      </w:pPr>
    </w:p>
    <w:p w14:paraId="1988536A">
      <w:pPr>
        <w:ind w:firstLine="880"/>
        <w:rPr>
          <w:rFonts w:asciiTheme="minorEastAsia" w:hAnsiTheme="minorEastAsia" w:eastAsiaTheme="minorEastAsia"/>
          <w:color w:val="000000" w:themeColor="text1"/>
          <w:sz w:val="44"/>
          <w:szCs w:val="44"/>
        </w:rPr>
      </w:pPr>
    </w:p>
    <w:p w14:paraId="69C9B209">
      <w:pPr>
        <w:ind w:firstLine="880"/>
        <w:rPr>
          <w:rFonts w:asciiTheme="minorEastAsia" w:hAnsiTheme="minorEastAsia" w:eastAsiaTheme="minorEastAsia"/>
          <w:color w:val="000000" w:themeColor="text1"/>
          <w:sz w:val="44"/>
          <w:szCs w:val="44"/>
        </w:rPr>
      </w:pPr>
    </w:p>
    <w:p w14:paraId="1C5BEB20">
      <w:pPr>
        <w:ind w:firstLine="480"/>
        <w:rPr>
          <w:color w:val="000000" w:themeColor="text1"/>
        </w:rPr>
      </w:pPr>
    </w:p>
    <w:p w14:paraId="0D62A0AB">
      <w:pPr>
        <w:ind w:firstLine="880"/>
        <w:rPr>
          <w:rFonts w:asciiTheme="minorEastAsia" w:hAnsiTheme="minorEastAsia" w:eastAsiaTheme="minorEastAsia"/>
          <w:color w:val="000000" w:themeColor="text1"/>
          <w:sz w:val="44"/>
          <w:szCs w:val="44"/>
        </w:rPr>
      </w:pPr>
    </w:p>
    <w:p w14:paraId="3323B57C">
      <w:pPr>
        <w:ind w:firstLine="880"/>
        <w:rPr>
          <w:rFonts w:asciiTheme="minorEastAsia" w:hAnsiTheme="minorEastAsia" w:eastAsiaTheme="minorEastAsia"/>
          <w:color w:val="000000" w:themeColor="text1"/>
          <w:sz w:val="44"/>
          <w:szCs w:val="44"/>
        </w:rPr>
      </w:pPr>
    </w:p>
    <w:p w14:paraId="620A4D67">
      <w:pPr>
        <w:ind w:firstLine="880"/>
        <w:rPr>
          <w:rFonts w:asciiTheme="minorEastAsia" w:hAnsiTheme="minorEastAsia" w:eastAsiaTheme="minorEastAsia"/>
          <w:color w:val="000000" w:themeColor="text1"/>
          <w:sz w:val="44"/>
          <w:szCs w:val="44"/>
        </w:rPr>
      </w:pPr>
    </w:p>
    <w:p w14:paraId="7A2CFB48">
      <w:pPr>
        <w:ind w:firstLine="880"/>
        <w:rPr>
          <w:rFonts w:asciiTheme="minorEastAsia" w:hAnsiTheme="minorEastAsia" w:eastAsiaTheme="minorEastAsia"/>
          <w:color w:val="000000" w:themeColor="text1"/>
          <w:sz w:val="44"/>
          <w:szCs w:val="44"/>
        </w:rPr>
      </w:pPr>
    </w:p>
    <w:p w14:paraId="17A69144">
      <w:pPr>
        <w:ind w:firstLine="880"/>
        <w:rPr>
          <w:rFonts w:asciiTheme="minorEastAsia" w:hAnsiTheme="minorEastAsia" w:eastAsiaTheme="minorEastAsia"/>
          <w:color w:val="000000" w:themeColor="text1"/>
          <w:sz w:val="44"/>
          <w:szCs w:val="44"/>
        </w:rPr>
      </w:pPr>
    </w:p>
    <w:p w14:paraId="09BBADE3">
      <w:pPr>
        <w:ind w:firstLine="880"/>
        <w:rPr>
          <w:rFonts w:asciiTheme="minorEastAsia" w:hAnsiTheme="minorEastAsia" w:eastAsiaTheme="minorEastAsia"/>
          <w:color w:val="000000" w:themeColor="text1"/>
          <w:sz w:val="44"/>
          <w:szCs w:val="44"/>
        </w:rPr>
      </w:pPr>
    </w:p>
    <w:p w14:paraId="24B7778C">
      <w:pPr>
        <w:ind w:firstLine="880"/>
        <w:rPr>
          <w:rFonts w:asciiTheme="minorEastAsia" w:hAnsiTheme="minorEastAsia" w:eastAsiaTheme="minorEastAsia"/>
          <w:color w:val="000000" w:themeColor="text1"/>
          <w:sz w:val="44"/>
          <w:szCs w:val="44"/>
        </w:rPr>
      </w:pPr>
    </w:p>
    <w:p w14:paraId="2500DFB9">
      <w:pPr>
        <w:ind w:left="0" w:leftChars="0" w:firstLine="0" w:firstLineChars="0"/>
        <w:jc w:val="center"/>
        <w:rPr>
          <w:rFonts w:hint="eastAsia" w:ascii="宋体" w:hAnsi="宋体"/>
          <w:b/>
          <w:color w:val="000000"/>
          <w:sz w:val="44"/>
          <w:szCs w:val="44"/>
          <w:lang w:val="en-US" w:eastAsia="zh-CN"/>
        </w:rPr>
      </w:pPr>
      <w:r>
        <w:rPr>
          <w:rFonts w:hint="eastAsia" w:ascii="宋体" w:hAnsi="宋体"/>
          <w:b/>
          <w:color w:val="000000"/>
          <w:sz w:val="44"/>
          <w:szCs w:val="44"/>
          <w:lang w:val="en-US" w:eastAsia="zh-CN"/>
        </w:rPr>
        <w:t>云南省鹤庆县草海镇猴子坡锰矿</w:t>
      </w:r>
    </w:p>
    <w:p w14:paraId="25F8F4DA">
      <w:pPr>
        <w:ind w:left="0" w:leftChars="0" w:firstLine="0" w:firstLineChars="0"/>
        <w:jc w:val="center"/>
        <w:rPr>
          <w:rFonts w:asciiTheme="minorEastAsia" w:hAnsiTheme="minorEastAsia" w:eastAsiaTheme="minorEastAsia"/>
          <w:color w:val="FF0000"/>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230" w:bottom="1440" w:left="123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color w:val="000000"/>
          <w:sz w:val="44"/>
          <w:szCs w:val="44"/>
        </w:rPr>
        <w:t>二〇</w:t>
      </w:r>
      <w:r>
        <w:rPr>
          <w:rFonts w:hint="eastAsia" w:ascii="宋体" w:hAnsi="宋体" w:cs="宋体"/>
          <w:b/>
          <w:color w:val="000000"/>
          <w:sz w:val="44"/>
          <w:szCs w:val="44"/>
          <w:lang w:val="en-US" w:eastAsia="zh-CN"/>
        </w:rPr>
        <w:t>二四</w:t>
      </w:r>
      <w:r>
        <w:rPr>
          <w:rFonts w:hint="eastAsia" w:ascii="宋体" w:hAnsi="宋体" w:cs="宋体"/>
          <w:b/>
          <w:color w:val="000000"/>
          <w:sz w:val="44"/>
          <w:szCs w:val="44"/>
        </w:rPr>
        <w:t>年</w:t>
      </w:r>
      <w:r>
        <w:rPr>
          <w:rFonts w:hint="eastAsia" w:ascii="宋体" w:hAnsi="宋体" w:cs="宋体"/>
          <w:b/>
          <w:color w:val="000000"/>
          <w:sz w:val="44"/>
          <w:szCs w:val="44"/>
          <w:lang w:val="en-US" w:eastAsia="zh-CN"/>
        </w:rPr>
        <w:t>四</w:t>
      </w:r>
      <w:r>
        <w:rPr>
          <w:rFonts w:hint="eastAsia" w:ascii="宋体" w:hAnsi="宋体" w:cs="宋体"/>
          <w:b/>
          <w:color w:val="000000"/>
          <w:sz w:val="44"/>
          <w:szCs w:val="44"/>
        </w:rPr>
        <w:t>月</w:t>
      </w:r>
    </w:p>
    <w:p w14:paraId="6ACA440F">
      <w:pPr>
        <w:pStyle w:val="3"/>
        <w:ind w:left="0" w:leftChars="0" w:firstLine="0" w:firstLineChars="0"/>
        <w:jc w:val="center"/>
      </w:pPr>
      <w:r>
        <w:rPr>
          <w:rFonts w:hint="eastAsia"/>
        </w:rPr>
        <w:t>第一部分  方案编制背景</w:t>
      </w:r>
    </w:p>
    <w:p w14:paraId="3AB03102">
      <w:pPr>
        <w:pStyle w:val="4"/>
        <w:rPr>
          <w:rFonts w:hint="default" w:eastAsia="宋体"/>
          <w:color w:val="000000" w:themeColor="text1"/>
          <w:lang w:val="en-US" w:eastAsia="zh-CN"/>
        </w:rPr>
      </w:pPr>
      <w:r>
        <w:rPr>
          <w:rFonts w:hint="eastAsia"/>
          <w:color w:val="000000" w:themeColor="text1"/>
        </w:rPr>
        <w:t>一、</w:t>
      </w:r>
      <w:r>
        <w:rPr>
          <w:rFonts w:hint="eastAsia"/>
          <w:color w:val="000000" w:themeColor="text1"/>
          <w:lang w:val="en-US" w:eastAsia="zh-CN"/>
        </w:rPr>
        <w:t>编制背景</w:t>
      </w:r>
    </w:p>
    <w:p w14:paraId="1571639D">
      <w:pPr>
        <w:spacing w:line="360" w:lineRule="auto"/>
        <w:ind w:firstLine="480" w:firstLineChars="200"/>
        <w:rPr>
          <w:rFonts w:ascii="宋体" w:hAnsi="宋体"/>
          <w:szCs w:val="24"/>
        </w:rPr>
      </w:pPr>
      <w:r>
        <w:rPr>
          <w:rFonts w:hint="eastAsia" w:ascii="宋体" w:hAnsi="宋体"/>
          <w:szCs w:val="24"/>
        </w:rPr>
        <w:t>云南省鹤庆县草海镇猴子坡锰矿该矿始建于1978年，于2005年9月首次取得采矿许可证（证号：5300000530224），</w:t>
      </w:r>
      <w:r>
        <w:rPr>
          <w:rFonts w:hint="eastAsia" w:ascii="宋体" w:hAnsi="宋体"/>
          <w:szCs w:val="24"/>
          <w:lang w:val="zh-CN"/>
        </w:rPr>
        <w:t>采矿权人：</w:t>
      </w:r>
      <w:r>
        <w:rPr>
          <w:rFonts w:hint="eastAsia" w:ascii="宋体" w:hAnsi="宋体"/>
          <w:szCs w:val="24"/>
        </w:rPr>
        <w:t>云南省鹤庆县草海镇猴子坡锰矿</w:t>
      </w:r>
      <w:r>
        <w:rPr>
          <w:rFonts w:hint="eastAsia" w:ascii="宋体" w:hAnsi="宋体"/>
          <w:szCs w:val="24"/>
          <w:lang w:val="zh-CN"/>
        </w:rPr>
        <w:t>。矿山名称：</w:t>
      </w:r>
      <w:r>
        <w:rPr>
          <w:rFonts w:hint="eastAsia" w:ascii="宋体" w:hAnsi="宋体"/>
          <w:szCs w:val="24"/>
        </w:rPr>
        <w:t>云南省鹤庆县草海镇猴子坡锰矿</w:t>
      </w:r>
      <w:r>
        <w:rPr>
          <w:rFonts w:hint="eastAsia" w:ascii="宋体" w:hAnsi="宋体"/>
          <w:szCs w:val="24"/>
          <w:lang w:val="zh-CN"/>
        </w:rPr>
        <w:t>。</w:t>
      </w:r>
      <w:r>
        <w:rPr>
          <w:rFonts w:hint="eastAsia" w:ascii="宋体" w:hAnsi="宋体"/>
          <w:szCs w:val="24"/>
        </w:rPr>
        <w:t>经济类型：集体企业，开采矿种：锰矿，开采方式：地下开采，生产规模：3.00万吨/年，有效期：2005年9月至2008年9月，</w:t>
      </w:r>
      <w:r>
        <w:rPr>
          <w:rFonts w:hint="eastAsia" w:ascii="宋体" w:hAnsi="宋体"/>
          <w:szCs w:val="24"/>
          <w:lang w:val="zh-CN"/>
        </w:rPr>
        <w:t>矿区面积：</w:t>
      </w:r>
      <w:r>
        <w:rPr>
          <w:rFonts w:hint="eastAsia" w:ascii="宋体" w:hAnsi="宋体"/>
          <w:szCs w:val="24"/>
        </w:rPr>
        <w:t>1.3151</w:t>
      </w:r>
      <w:r>
        <w:rPr>
          <w:rFonts w:hint="eastAsia" w:ascii="宋体" w:hAnsi="宋体"/>
          <w:szCs w:val="24"/>
          <w:lang w:val="zh-CN"/>
        </w:rPr>
        <w:t>km</w:t>
      </w:r>
      <w:r>
        <w:rPr>
          <w:rFonts w:hint="eastAsia" w:ascii="宋体" w:hAnsi="宋体"/>
          <w:szCs w:val="24"/>
          <w:vertAlign w:val="superscript"/>
          <w:lang w:val="zh-CN"/>
        </w:rPr>
        <w:t>2</w:t>
      </w:r>
      <w:r>
        <w:rPr>
          <w:rFonts w:hint="eastAsia" w:ascii="宋体" w:hAnsi="宋体"/>
          <w:szCs w:val="24"/>
          <w:lang w:val="zh-CN"/>
        </w:rPr>
        <w:t>，</w:t>
      </w:r>
      <w:r>
        <w:rPr>
          <w:rFonts w:hint="eastAsia" w:ascii="宋体" w:hAnsi="宋体"/>
          <w:szCs w:val="24"/>
        </w:rPr>
        <w:t>开采深度：3220m-2900m，发证机关：云南省国土资源厅。</w:t>
      </w:r>
    </w:p>
    <w:p w14:paraId="6EEE8242">
      <w:pPr>
        <w:spacing w:line="360" w:lineRule="auto"/>
        <w:ind w:firstLine="480" w:firstLineChars="200"/>
        <w:rPr>
          <w:rFonts w:ascii="宋体" w:hAnsi="宋体"/>
          <w:szCs w:val="24"/>
        </w:rPr>
      </w:pPr>
      <w:r>
        <w:rPr>
          <w:rFonts w:hint="eastAsia" w:ascii="宋体" w:hAnsi="宋体" w:cs="宋体"/>
          <w:bCs/>
          <w:szCs w:val="24"/>
        </w:rPr>
        <w:t>2007年9月，由昆明冶金高等专科学校冶金与矿业学院编制完成《</w:t>
      </w:r>
      <w:r>
        <w:rPr>
          <w:rFonts w:hint="eastAsia" w:ascii="宋体" w:hAnsi="宋体"/>
          <w:szCs w:val="24"/>
        </w:rPr>
        <w:t>云南省鹤庆县草海镇猴子坡锰矿</w:t>
      </w:r>
      <w:r>
        <w:rPr>
          <w:rFonts w:hint="eastAsia" w:ascii="宋体" w:hAnsi="宋体" w:cs="宋体"/>
          <w:bCs/>
          <w:szCs w:val="24"/>
        </w:rPr>
        <w:t>矿产资源开发利用方案》，并取得评审意见书</w:t>
      </w:r>
      <w:r>
        <w:rPr>
          <w:rFonts w:hint="eastAsia" w:ascii="宋体" w:hAnsi="宋体"/>
          <w:szCs w:val="24"/>
        </w:rPr>
        <w:t>。开发利用方案设计的开采方式为地下开采；采矿方法为分层崩落采矿法；开拓方案为平硐+盲斜井开拓；设计利用储量为27.8801万吨；开采规模为4万吨/年；设计服务年限为7年。</w:t>
      </w:r>
    </w:p>
    <w:p w14:paraId="00F33B3E">
      <w:pPr>
        <w:spacing w:line="360" w:lineRule="auto"/>
        <w:ind w:firstLine="480" w:firstLineChars="200"/>
        <w:rPr>
          <w:rFonts w:ascii="宋体" w:hAnsi="宋体"/>
          <w:szCs w:val="24"/>
        </w:rPr>
      </w:pPr>
      <w:r>
        <w:rPr>
          <w:rFonts w:hint="eastAsia" w:ascii="宋体" w:hAnsi="宋体"/>
          <w:szCs w:val="24"/>
        </w:rPr>
        <w:t>2008年5月，办理第一次采矿许可证延续，云南地矿特种工程有限公司对该矿山再次进行资源储量核实工作，于2008年6月提交了《云南省鹤庆县草海镇猴子坡锰矿资源储量核实报告》，并经大理三江矿产评审事务所评审通过；大理州国土资源局2008年9月5日以〈大国土资储备字[2008]133号文〉，颁发了〈评审备案证明〉，云南省国土资源厅2008年10月21日签发了矿山2008年10月至2010年10月采矿许可证，证号C5300002008102120001579）。</w:t>
      </w:r>
    </w:p>
    <w:p w14:paraId="693F526D">
      <w:pPr>
        <w:spacing w:line="360" w:lineRule="auto"/>
        <w:ind w:firstLine="480" w:firstLineChars="200"/>
        <w:rPr>
          <w:rFonts w:ascii="宋体" w:hAnsi="宋体"/>
          <w:b/>
          <w:bCs/>
          <w:szCs w:val="24"/>
        </w:rPr>
      </w:pPr>
      <w:r>
        <w:rPr>
          <w:rFonts w:hint="eastAsia" w:ascii="宋体" w:hAnsi="宋体"/>
          <w:szCs w:val="24"/>
        </w:rPr>
        <w:t>2010年3月，办理第二次采矿许可证延续，大理山水矿业开发服务有限责任公司对该矿山再次进行资源储量核实工作，于2010年4月提交了《云南省鹤庆县草海镇猴子坡锰矿资源储量核实报告》，并进行了顺延，有效期为2010年11月11日至2011年7月11日，采矿许可证证号C5300002008102120001579；2011年2月进行了第二次顺延，有效期为2011年8月10日至2012年4月10日，采矿许可证证号C5300002008102120001579。</w:t>
      </w:r>
    </w:p>
    <w:p w14:paraId="79599858">
      <w:pPr>
        <w:spacing w:line="360" w:lineRule="auto"/>
        <w:ind w:firstLine="480" w:firstLineChars="200"/>
        <w:rPr>
          <w:rFonts w:ascii="宋体" w:hAnsi="宋体"/>
          <w:szCs w:val="24"/>
        </w:rPr>
      </w:pPr>
      <w:r>
        <w:rPr>
          <w:rFonts w:hint="eastAsia" w:ascii="宋体" w:hAnsi="宋体"/>
          <w:szCs w:val="24"/>
        </w:rPr>
        <w:t>2012年3月，由昆明塞特拉矿山工程设计有限公司编制完成</w:t>
      </w:r>
      <w:r>
        <w:rPr>
          <w:rFonts w:hint="eastAsia" w:ascii="宋体" w:hAnsi="宋体" w:cs="宋体"/>
          <w:bCs/>
          <w:szCs w:val="24"/>
        </w:rPr>
        <w:t>《</w:t>
      </w:r>
      <w:r>
        <w:rPr>
          <w:rFonts w:hint="eastAsia" w:ascii="宋体" w:hAnsi="宋体"/>
          <w:szCs w:val="24"/>
        </w:rPr>
        <w:t>云南省鹤庆县草海镇猴子坡锰矿</w:t>
      </w:r>
      <w:r>
        <w:rPr>
          <w:rFonts w:hint="eastAsia" w:ascii="宋体" w:hAnsi="宋体" w:cs="宋体"/>
          <w:bCs/>
          <w:szCs w:val="24"/>
        </w:rPr>
        <w:t>矿产资源开发利用方案》，并取得评审意见书</w:t>
      </w:r>
      <w:r>
        <w:rPr>
          <w:rFonts w:hint="eastAsia" w:ascii="宋体" w:hAnsi="宋体"/>
          <w:szCs w:val="24"/>
        </w:rPr>
        <w:t>。开发利用方案设计的开采方式为地下开采；采矿方法为浅孔留矿法；开拓方案为平硐+盲斜井开拓；设计利用储量为15.69万吨，设计可采储量为11.55万吨，开采规模为3万吨/年；设计服务年限为4年。2012年3月进行了第三次延续，有效期为2012年12月25日至2015年12月25日，采矿许可证证号C5300002008102120001579。</w:t>
      </w:r>
    </w:p>
    <w:p w14:paraId="56C78C0B">
      <w:pPr>
        <w:spacing w:line="360" w:lineRule="auto"/>
        <w:ind w:firstLine="480" w:firstLineChars="200"/>
        <w:rPr>
          <w:rFonts w:ascii="宋体" w:hAnsi="宋体"/>
          <w:szCs w:val="24"/>
        </w:rPr>
      </w:pPr>
      <w:r>
        <w:rPr>
          <w:rFonts w:hint="eastAsia" w:ascii="宋体" w:hAnsi="宋体"/>
          <w:szCs w:val="24"/>
        </w:rPr>
        <w:t>2021年1月25日，云南省鹤庆县草海镇猴子坡锰矿经县级自然资源、生态环境、林草、水务、应急、交通、人民政府等对矿区范围进行了矿业权联勘联审、矿山生态环境综合评估及相关规划等有关情况审查工作，该矿区范围不在生态保护红线范围内，符合生态保护红线管控要求，不在自然保护区、国家公园、三江并流世界自然遗产地、风景名胜区、森林公园、水资源保护区、地质公园、地质遗迹、永久基本农田保护区范围、建设项目压覆区、矿产资源规划禁止区和限制区、铁路、公路保护区等重要地区范围内，符合鹤庆县第四轮矿产资源规划。</w:t>
      </w:r>
    </w:p>
    <w:p w14:paraId="675A3708">
      <w:pPr>
        <w:spacing w:line="360" w:lineRule="auto"/>
        <w:ind w:firstLine="480" w:firstLineChars="200"/>
        <w:rPr>
          <w:rFonts w:ascii="宋体" w:hAnsi="宋体"/>
          <w:szCs w:val="24"/>
        </w:rPr>
      </w:pPr>
      <w:r>
        <w:rPr>
          <w:rFonts w:hint="eastAsia" w:ascii="宋体" w:hAnsi="宋体" w:cs="宋体"/>
          <w:bCs/>
          <w:szCs w:val="24"/>
        </w:rPr>
        <w:t>矿山自2015年12月受全球矿业经济影响，锰矿价格一直走低，加之矿业权人资金出现问题，致使矿山2012年至今一直处于停采探矿（实际矿山从2010年开始就已停止采矿活动）。</w:t>
      </w:r>
    </w:p>
    <w:p w14:paraId="30264107">
      <w:pPr>
        <w:spacing w:line="360" w:lineRule="auto"/>
        <w:ind w:firstLine="480" w:firstLineChars="200"/>
        <w:rPr>
          <w:rFonts w:ascii="宋体" w:hAnsi="宋体"/>
          <w:szCs w:val="24"/>
        </w:rPr>
      </w:pPr>
      <w:r>
        <w:rPr>
          <w:rFonts w:hint="eastAsia" w:ascii="宋体" w:hAnsi="宋体"/>
          <w:szCs w:val="24"/>
        </w:rPr>
        <w:t>2023年8月由云南雄圳地质勘查有限公司编制完成《</w:t>
      </w:r>
      <w:bookmarkStart w:id="0" w:name="_Toc7644"/>
      <w:bookmarkStart w:id="1" w:name="_Toc17700"/>
      <w:bookmarkStart w:id="2" w:name="_Toc7289"/>
      <w:r>
        <w:rPr>
          <w:rFonts w:hint="eastAsia" w:ascii="宋体" w:hAnsi="宋体"/>
          <w:szCs w:val="24"/>
        </w:rPr>
        <w:t>云南省鹤庆县猴子坡锰矿</w:t>
      </w:r>
      <w:bookmarkEnd w:id="0"/>
      <w:bookmarkEnd w:id="1"/>
      <w:bookmarkEnd w:id="2"/>
      <w:r>
        <w:rPr>
          <w:rFonts w:hint="eastAsia" w:ascii="宋体" w:hAnsi="宋体"/>
          <w:szCs w:val="24"/>
        </w:rPr>
        <w:t>2900m标高以上生产探矿实施方案》</w:t>
      </w:r>
      <w:r>
        <w:rPr>
          <w:rFonts w:hint="eastAsia" w:ascii="宋体" w:hAnsi="宋体" w:cs="宋体"/>
          <w:bCs/>
          <w:szCs w:val="24"/>
        </w:rPr>
        <w:t>，并取得评审意见书</w:t>
      </w:r>
      <w:r>
        <w:rPr>
          <w:rFonts w:hint="eastAsia" w:ascii="宋体" w:hAnsi="宋体"/>
          <w:szCs w:val="24"/>
        </w:rPr>
        <w:t>。</w:t>
      </w:r>
    </w:p>
    <w:p w14:paraId="19E04429">
      <w:pPr>
        <w:spacing w:line="360" w:lineRule="auto"/>
        <w:ind w:firstLine="480" w:firstLineChars="200"/>
        <w:rPr>
          <w:rFonts w:ascii="宋体" w:hAnsi="宋体"/>
          <w:szCs w:val="24"/>
        </w:rPr>
      </w:pPr>
      <w:r>
        <w:rPr>
          <w:rFonts w:hint="eastAsia" w:ascii="宋体" w:hAnsi="宋体"/>
          <w:szCs w:val="24"/>
        </w:rPr>
        <w:t>2022年矿山为延续采矿权办理，由云南环复地质矿业有限公司编制了《</w:t>
      </w:r>
      <w:r>
        <w:rPr>
          <w:rFonts w:hint="eastAsia" w:ascii="宋体" w:hAnsi="宋体" w:cs="宋体"/>
        </w:rPr>
        <w:t>云南省鹤庆县草海镇猴子坡锰矿矿山地质环境保护与土地复垦方案》方案有效期2年，并在有效期内办理了矿权的相关延续，采矿证</w:t>
      </w:r>
      <w:r>
        <w:rPr>
          <w:rFonts w:hint="eastAsia" w:ascii="宋体" w:hAnsi="宋体"/>
          <w:szCs w:val="24"/>
        </w:rPr>
        <w:t>有效期为2022年7月18日至2024年7月17日，并标注有采矿许可证证号C5300002008102120001579，采矿许可证备注为“仅用于办理相关手续，不得采矿”。</w:t>
      </w:r>
    </w:p>
    <w:p w14:paraId="0168DF95">
      <w:pPr>
        <w:spacing w:line="360" w:lineRule="auto"/>
        <w:ind w:firstLine="482" w:firstLineChars="200"/>
        <w:rPr>
          <w:rFonts w:ascii="宋体" w:hAnsi="宋体"/>
          <w:b/>
          <w:bCs/>
          <w:szCs w:val="24"/>
        </w:rPr>
      </w:pPr>
      <w:r>
        <w:rPr>
          <w:rFonts w:hint="eastAsia" w:ascii="宋体" w:hAnsi="宋体" w:cs="宋体"/>
          <w:b/>
          <w:bCs/>
        </w:rPr>
        <w:t>根据野外调查，现矿山正根据2023年编制的实施方案</w:t>
      </w:r>
      <w:r>
        <w:rPr>
          <w:rFonts w:hint="eastAsia" w:ascii="宋体" w:hAnsi="宋体"/>
          <w:b/>
          <w:bCs/>
          <w:szCs w:val="24"/>
        </w:rPr>
        <w:t>《云南省鹤庆县猴子坡锰矿2900m标高以上生产探矿实施方案-2023年8月》进行3080矿坑的清理工作，局部区域和2022年编制的恢复复垦方案有所出入，但总体范围不变，只在原恢复复垦范围内进行了场地的开挖且未按原方案进行恢复复垦，且因原《</w:t>
      </w:r>
      <w:r>
        <w:rPr>
          <w:rFonts w:hint="eastAsia" w:ascii="宋体" w:hAnsi="宋体" w:cs="宋体"/>
          <w:b/>
          <w:bCs/>
        </w:rPr>
        <w:t>云南省鹤庆县草海镇猴子坡锰矿矿山地质环境保护与土地复垦方案-2022年》方案到期并为下一步采矿权的延续，</w:t>
      </w:r>
      <w:r>
        <w:rPr>
          <w:rFonts w:hint="eastAsia" w:ascii="宋体" w:hAnsi="宋体"/>
          <w:b/>
          <w:bCs/>
          <w:szCs w:val="24"/>
        </w:rPr>
        <w:t>故而对本方案进行修编</w:t>
      </w:r>
      <w:r>
        <w:rPr>
          <w:rFonts w:hint="eastAsia" w:ascii="宋体" w:hAnsi="宋体" w:cs="宋体"/>
          <w:b/>
          <w:bCs/>
        </w:rPr>
        <w:t>。</w:t>
      </w:r>
    </w:p>
    <w:p w14:paraId="7C7D5A98">
      <w:pPr>
        <w:ind w:firstLine="480"/>
        <w:jc w:val="both"/>
        <w:rPr>
          <w:rFonts w:ascii="宋体" w:hAnsi="宋体" w:cs="宋体"/>
          <w:bCs/>
          <w:color w:val="000000"/>
        </w:rPr>
      </w:pPr>
      <w:r>
        <w:rPr>
          <w:rFonts w:hint="eastAsia" w:ascii="宋体" w:hAnsi="宋体"/>
          <w:szCs w:val="24"/>
        </w:rPr>
        <w:t xml:space="preserve"> 针对</w:t>
      </w:r>
      <w:r>
        <w:rPr>
          <w:rFonts w:hint="eastAsia" w:ascii="宋体" w:hAnsi="宋体" w:cs="宋体"/>
        </w:rPr>
        <w:t>在以往矿山开采及辅助设施工程建设过程中，因挖损、压占等原因对矿山开采范围内土地的原地貌、土体造成了严重的扰动和损毁，以及生态环境的损毁。为保护矿山地质环境，减少矿产资源勘查开采活动造成的矿山地质环境破坏，珍惜和合理利用每一寸土地，改善生态环境，实现土地资源可持续利用，促进当地经济、社会和环境和谐发展，依据《中华人民共和国土地管理法》、《土地复垦条例》等法律法规，根据国务院七部委（局）下发的《关于加强生产建设项目土地复垦管理工作的通知》（国土资发［2006］225号）、国土资源部下发《关于组织土地复垦方案编报和审查有关问题的通知》（国土资发［2007］81号），加强土地复垦前期管理根据国土资源部第44号令《矿山地质环境保护规定》（2009年5月1日起施行）及国土资源部办公厅文件（国土资厅发［2009］61号）：《关于做好矿山地质环境保护与治理恢复方案编制审查及有关工作的通知》，“自《规定》实施之日起，采矿权申请人在申请办理采矿权延续登记时，应当编制治理方案”。为保护矿山地质环境，遏制、减少矿产资源勘查、采矿活动造成的矿山地质环境破坏，保护人民生命和财产安全，促进矿产资源的合理开发利用和社会资源环境的协调发展，结合云南省国土资源厅下发的《云南省国土资源厅关于进一步规范矿山地质环境保护与土地复垦方案编报有关工作的通知》（云国土资2017[96]号）有关精神，受云南省鹤庆县草海镇猴子坡锰矿</w:t>
      </w:r>
      <w:r>
        <w:rPr>
          <w:rFonts w:hint="eastAsia" w:ascii="宋体" w:hAnsi="宋体" w:cs="宋体"/>
          <w:bCs/>
          <w:szCs w:val="24"/>
        </w:rPr>
        <w:t>委托</w:t>
      </w:r>
      <w:r>
        <w:rPr>
          <w:rFonts w:hint="eastAsia" w:ascii="宋体" w:hAnsi="宋体" w:cs="宋体"/>
        </w:rPr>
        <w:t>（见附件2），云南德成规划设计有限公司承担了“云南省鹤庆县草海镇猴子坡锰矿矿山地质环境保护与土地复垦方案修编”的修编工作</w:t>
      </w:r>
      <w:r>
        <w:rPr>
          <w:rFonts w:ascii="宋体" w:hAnsi="宋体" w:cs="宋体"/>
          <w:bCs/>
          <w:color w:val="000000"/>
        </w:rPr>
        <w:t>。</w:t>
      </w:r>
    </w:p>
    <w:p w14:paraId="14146380">
      <w:pPr>
        <w:pStyle w:val="5"/>
        <w:spacing w:before="156" w:beforeLines="50" w:after="156" w:afterLines="50" w:line="400" w:lineRule="exact"/>
        <w:rPr>
          <w:rFonts w:hint="eastAsia" w:ascii="宋体" w:hAnsi="宋体" w:eastAsia="宋体" w:cs="宋体"/>
          <w:sz w:val="24"/>
          <w:szCs w:val="24"/>
          <w:lang w:val="zh-CN"/>
        </w:rPr>
      </w:pPr>
      <w:bookmarkStart w:id="3" w:name="_Toc20369"/>
      <w:bookmarkStart w:id="4" w:name="_Toc874"/>
      <w:bookmarkStart w:id="5" w:name="_Toc16964"/>
      <w:r>
        <w:rPr>
          <w:rFonts w:hint="eastAsia" w:ascii="宋体" w:hAnsi="宋体" w:eastAsia="宋体" w:cs="宋体"/>
          <w:sz w:val="24"/>
          <w:szCs w:val="24"/>
          <w:lang w:val="en-US" w:eastAsia="zh-CN"/>
        </w:rPr>
        <w:t>1.1</w:t>
      </w:r>
      <w:r>
        <w:rPr>
          <w:rFonts w:hint="eastAsia" w:ascii="宋体" w:hAnsi="宋体" w:eastAsia="宋体" w:cs="宋体"/>
          <w:sz w:val="24"/>
          <w:szCs w:val="24"/>
          <w:lang w:val="zh-CN"/>
        </w:rPr>
        <w:t>原编制的方案与本次编制方案对比情况</w:t>
      </w:r>
      <w:bookmarkEnd w:id="3"/>
      <w:bookmarkEnd w:id="4"/>
      <w:bookmarkEnd w:id="5"/>
    </w:p>
    <w:p w14:paraId="7A1C2E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Cs w:val="24"/>
        </w:rPr>
      </w:pPr>
      <w:r>
        <w:rPr>
          <w:rFonts w:hint="eastAsia" w:ascii="宋体" w:hAnsi="宋体" w:eastAsia="宋体" w:cs="宋体"/>
          <w:sz w:val="24"/>
          <w:szCs w:val="24"/>
          <w:lang w:val="en-US" w:eastAsia="zh-CN"/>
        </w:rPr>
        <w:t>矿山于2022年3月编制完成《</w:t>
      </w:r>
      <w:r>
        <w:rPr>
          <w:rFonts w:hint="eastAsia" w:ascii="宋体" w:hAnsi="宋体" w:cs="宋体"/>
        </w:rPr>
        <w:t>云南省鹤庆县草海镇猴子坡锰矿矿山地质环境保护与土地复垦方案</w:t>
      </w:r>
      <w:r>
        <w:rPr>
          <w:rFonts w:hint="eastAsia" w:ascii="宋体" w:hAnsi="宋体" w:cs="宋体"/>
          <w:lang w:eastAsia="zh-CN"/>
        </w:rPr>
        <w:t>》</w:t>
      </w:r>
      <w:r>
        <w:rPr>
          <w:rFonts w:hint="eastAsia" w:ascii="宋体" w:hAnsi="宋体" w:cs="宋体"/>
        </w:rPr>
        <w:t>方案有效期2年</w:t>
      </w:r>
      <w:r>
        <w:rPr>
          <w:rFonts w:hint="eastAsia" w:ascii="宋体" w:hAnsi="宋体" w:cs="宋体"/>
          <w:lang w:eastAsia="zh-CN"/>
        </w:rPr>
        <w:t>（</w:t>
      </w:r>
      <w:r>
        <w:rPr>
          <w:rFonts w:hint="eastAsia" w:ascii="宋体" w:hAnsi="宋体" w:cs="宋体"/>
          <w:bCs/>
          <w:szCs w:val="24"/>
          <w:lang w:eastAsia="zh-CN"/>
        </w:rPr>
        <w:t>2022年3月至2024年2月</w:t>
      </w:r>
      <w:r>
        <w:rPr>
          <w:rFonts w:hint="eastAsia" w:ascii="宋体" w:hAnsi="宋体" w:cs="宋体"/>
          <w:bCs/>
          <w:szCs w:val="24"/>
        </w:rPr>
        <w:t>）</w:t>
      </w:r>
      <w:r>
        <w:rPr>
          <w:rFonts w:hint="eastAsia" w:ascii="宋体" w:hAnsi="宋体" w:cs="宋体"/>
        </w:rPr>
        <w:t>，并在有效期内办理了矿权的相关延续，采矿证</w:t>
      </w:r>
      <w:r>
        <w:rPr>
          <w:rFonts w:hint="eastAsia" w:ascii="宋体" w:hAnsi="宋体"/>
          <w:szCs w:val="24"/>
        </w:rPr>
        <w:t>有效期为2022年7月18日至2024年7月17日，并标注有采矿许可证证号C5300002008102120001579，采矿许可证备注为“仅用于办理相关手续，不得采矿”。</w:t>
      </w:r>
    </w:p>
    <w:p w14:paraId="7C0F59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cs="Times New Roman"/>
          <w:color w:val="000000"/>
          <w:highlight w:val="none"/>
          <w:lang w:val="en-US" w:eastAsia="zh-CN"/>
        </w:rPr>
      </w:pPr>
      <w:r>
        <w:rPr>
          <w:rFonts w:hint="eastAsia" w:ascii="Times New Roman" w:cs="Times New Roman"/>
          <w:color w:val="000000"/>
          <w:highlight w:val="none"/>
          <w:lang w:val="en-US" w:eastAsia="zh-CN"/>
        </w:rPr>
        <w:t>由于该矿山已停采多年，</w:t>
      </w:r>
      <w:r>
        <w:rPr>
          <w:rFonts w:hint="eastAsia" w:ascii="Times New Roman" w:cs="Times New Roman"/>
          <w:color w:val="000000"/>
          <w:highlight w:val="none"/>
          <w:lang w:eastAsia="zh-CN"/>
        </w:rPr>
        <w:t>本次</w:t>
      </w:r>
      <w:r>
        <w:rPr>
          <w:rFonts w:hint="eastAsia" w:ascii="Times New Roman" w:cs="Times New Roman"/>
          <w:color w:val="000000"/>
          <w:highlight w:val="none"/>
          <w:lang w:val="en-US" w:eastAsia="zh-CN"/>
        </w:rPr>
        <w:t>修编</w:t>
      </w:r>
      <w:r>
        <w:rPr>
          <w:rFonts w:hint="eastAsia" w:ascii="Times New Roman" w:cs="Times New Roman"/>
          <w:color w:val="000000"/>
          <w:highlight w:val="none"/>
          <w:lang w:eastAsia="zh-CN"/>
        </w:rPr>
        <w:t>的</w:t>
      </w:r>
      <w:r>
        <w:rPr>
          <w:rFonts w:hint="eastAsia" w:ascii="Times New Roman" w:cs="Times New Roman"/>
          <w:color w:val="000000"/>
          <w:highlight w:val="none"/>
          <w:lang w:val="en-US" w:eastAsia="zh-CN"/>
        </w:rPr>
        <w:t>方案矿区范围面积不变，矿区外面积有局部变化主要为农村道路变化；矿山地质环境部分与土地复垦部分变化见下表。</w:t>
      </w:r>
    </w:p>
    <w:p w14:paraId="0FCD4D66">
      <w:pPr>
        <w:jc w:val="center"/>
        <w:outlineLvl w:val="9"/>
        <w:rPr>
          <w:rFonts w:hint="default"/>
          <w:b w:val="0"/>
          <w:bCs w:val="0"/>
          <w:lang w:val="en-US" w:eastAsia="zh-CN"/>
        </w:rPr>
      </w:pPr>
      <w:r>
        <w:rPr>
          <w:rFonts w:hint="eastAsia" w:ascii="宋体" w:hAnsi="宋体" w:eastAsia="宋体" w:cs="宋体"/>
          <w:b w:val="0"/>
          <w:bCs w:val="0"/>
          <w:lang w:val="en-US" w:eastAsia="zh-CN"/>
        </w:rPr>
        <w:t xml:space="preserve">表1  </w:t>
      </w:r>
      <w:r>
        <w:rPr>
          <w:rFonts w:hint="eastAsia" w:ascii="宋体" w:hAnsi="宋体" w:eastAsia="宋体" w:cs="宋体"/>
          <w:b w:val="0"/>
          <w:bCs w:val="0"/>
          <w:color w:val="auto"/>
          <w:highlight w:val="none"/>
          <w:lang w:val="en-US" w:eastAsia="zh-CN"/>
        </w:rPr>
        <w:t>本次</w:t>
      </w:r>
      <w:r>
        <w:rPr>
          <w:rFonts w:hint="eastAsia" w:ascii="宋体" w:hAnsi="宋体" w:eastAsia="宋体" w:cs="宋体"/>
          <w:b w:val="0"/>
          <w:bCs w:val="0"/>
          <w:color w:val="auto"/>
          <w:highlight w:val="none"/>
        </w:rPr>
        <w:t>恢复治理方案</w:t>
      </w:r>
      <w:r>
        <w:rPr>
          <w:rFonts w:hint="eastAsia" w:ascii="宋体" w:hAnsi="宋体" w:eastAsia="宋体" w:cs="宋体"/>
          <w:b w:val="0"/>
          <w:bCs w:val="0"/>
          <w:color w:val="auto"/>
          <w:highlight w:val="none"/>
          <w:lang w:val="en-US" w:eastAsia="zh-CN"/>
        </w:rPr>
        <w:t>与</w:t>
      </w:r>
      <w:r>
        <w:rPr>
          <w:rFonts w:hint="eastAsia" w:ascii="宋体" w:hAnsi="宋体" w:cs="宋体"/>
          <w:b w:val="0"/>
          <w:bCs w:val="0"/>
          <w:color w:val="auto"/>
          <w:highlight w:val="none"/>
          <w:lang w:val="en-US" w:eastAsia="zh-CN"/>
        </w:rPr>
        <w:t>2022</w:t>
      </w:r>
      <w:r>
        <w:rPr>
          <w:rFonts w:hint="eastAsia" w:ascii="宋体" w:hAnsi="宋体" w:eastAsia="宋体" w:cs="宋体"/>
          <w:b w:val="0"/>
          <w:bCs w:val="0"/>
          <w:color w:val="auto"/>
          <w:highlight w:val="none"/>
          <w:lang w:val="en-US" w:eastAsia="zh-CN"/>
        </w:rPr>
        <w:t>年编制的恢复治理方案</w:t>
      </w:r>
      <w:r>
        <w:rPr>
          <w:rFonts w:hint="eastAsia" w:ascii="宋体" w:hAnsi="宋体" w:eastAsia="宋体" w:cs="宋体"/>
          <w:b w:val="0"/>
          <w:bCs w:val="0"/>
          <w:color w:val="auto"/>
          <w:highlight w:val="none"/>
        </w:rPr>
        <w:t>对比表</w:t>
      </w:r>
    </w:p>
    <w:tbl>
      <w:tblPr>
        <w:tblStyle w:val="52"/>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305"/>
        <w:gridCol w:w="1443"/>
        <w:gridCol w:w="2706"/>
        <w:gridCol w:w="2848"/>
        <w:gridCol w:w="1220"/>
      </w:tblGrid>
      <w:tr w14:paraId="1D2C7E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blHeader/>
          <w:jc w:val="center"/>
        </w:trPr>
        <w:tc>
          <w:tcPr>
            <w:tcW w:w="1025" w:type="pct"/>
            <w:gridSpan w:val="2"/>
            <w:tcBorders>
              <w:tl2br w:val="nil"/>
              <w:tr2bl w:val="nil"/>
            </w:tcBorders>
            <w:shd w:val="clear" w:color="auto" w:fill="auto"/>
            <w:noWrap/>
            <w:vAlign w:val="center"/>
          </w:tcPr>
          <w:p w14:paraId="7EC75D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对比内容</w:t>
            </w:r>
          </w:p>
        </w:tc>
        <w:tc>
          <w:tcPr>
            <w:tcW w:w="1587" w:type="pct"/>
            <w:tcBorders>
              <w:tl2br w:val="nil"/>
              <w:tr2bl w:val="nil"/>
            </w:tcBorders>
            <w:shd w:val="clear" w:color="auto" w:fill="auto"/>
            <w:noWrap/>
            <w:vAlign w:val="center"/>
          </w:tcPr>
          <w:p w14:paraId="5CC538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2022年恢复治理方案</w:t>
            </w:r>
          </w:p>
        </w:tc>
        <w:tc>
          <w:tcPr>
            <w:tcW w:w="1670" w:type="pct"/>
            <w:tcBorders>
              <w:tl2br w:val="nil"/>
              <w:tr2bl w:val="nil"/>
            </w:tcBorders>
            <w:shd w:val="clear" w:color="auto" w:fill="auto"/>
            <w:noWrap/>
            <w:vAlign w:val="center"/>
          </w:tcPr>
          <w:p w14:paraId="7BF9E9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2024年恢复治理方案</w:t>
            </w:r>
          </w:p>
        </w:tc>
        <w:tc>
          <w:tcPr>
            <w:tcW w:w="715" w:type="pct"/>
            <w:tcBorders>
              <w:tl2br w:val="nil"/>
              <w:tr2bl w:val="nil"/>
            </w:tcBorders>
            <w:shd w:val="clear" w:color="auto" w:fill="auto"/>
            <w:noWrap/>
            <w:vAlign w:val="center"/>
          </w:tcPr>
          <w:p w14:paraId="51FC14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7F66B8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5" w:type="pct"/>
            <w:gridSpan w:val="2"/>
            <w:tcBorders>
              <w:tl2br w:val="nil"/>
              <w:tr2bl w:val="nil"/>
            </w:tcBorders>
            <w:shd w:val="clear" w:color="auto" w:fill="auto"/>
            <w:noWrap/>
            <w:vAlign w:val="center"/>
          </w:tcPr>
          <w:p w14:paraId="1C8204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评估范围</w:t>
            </w:r>
          </w:p>
        </w:tc>
        <w:tc>
          <w:tcPr>
            <w:tcW w:w="1587" w:type="pct"/>
            <w:tcBorders>
              <w:tl2br w:val="nil"/>
              <w:tr2bl w:val="nil"/>
            </w:tcBorders>
            <w:shd w:val="clear" w:color="auto" w:fill="auto"/>
            <w:noWrap/>
            <w:vAlign w:val="center"/>
          </w:tcPr>
          <w:p w14:paraId="40DF58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2.5897km</w:t>
            </w:r>
            <w:r>
              <w:rPr>
                <w:rFonts w:hint="eastAsia" w:ascii="宋体" w:hAnsi="宋体" w:eastAsia="宋体" w:cs="宋体"/>
                <w:i w:val="0"/>
                <w:iCs w:val="0"/>
                <w:color w:val="000000"/>
                <w:kern w:val="0"/>
                <w:sz w:val="21"/>
                <w:szCs w:val="21"/>
                <w:u w:val="none"/>
                <w:vertAlign w:val="superscript"/>
                <w:lang w:val="en-US" w:eastAsia="zh-CN" w:bidi="ar"/>
              </w:rPr>
              <w:t>2</w:t>
            </w:r>
          </w:p>
        </w:tc>
        <w:tc>
          <w:tcPr>
            <w:tcW w:w="1670" w:type="pct"/>
            <w:tcBorders>
              <w:tl2br w:val="nil"/>
              <w:tr2bl w:val="nil"/>
            </w:tcBorders>
            <w:shd w:val="clear" w:color="auto" w:fill="auto"/>
            <w:noWrap/>
            <w:vAlign w:val="center"/>
          </w:tcPr>
          <w:p w14:paraId="5D9A7E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2.5897km</w:t>
            </w:r>
            <w:r>
              <w:rPr>
                <w:rFonts w:hint="eastAsia" w:ascii="宋体" w:hAnsi="宋体" w:eastAsia="宋体" w:cs="宋体"/>
                <w:i w:val="0"/>
                <w:iCs w:val="0"/>
                <w:color w:val="000000"/>
                <w:kern w:val="0"/>
                <w:sz w:val="21"/>
                <w:szCs w:val="21"/>
                <w:u w:val="none"/>
                <w:vertAlign w:val="superscript"/>
                <w:lang w:val="en-US" w:eastAsia="zh-CN" w:bidi="ar"/>
              </w:rPr>
              <w:t>2</w:t>
            </w:r>
          </w:p>
        </w:tc>
        <w:tc>
          <w:tcPr>
            <w:tcW w:w="715" w:type="pct"/>
            <w:vMerge w:val="restart"/>
            <w:tcBorders>
              <w:tl2br w:val="nil"/>
              <w:tr2bl w:val="nil"/>
            </w:tcBorders>
            <w:shd w:val="clear" w:color="auto" w:fill="auto"/>
            <w:noWrap/>
            <w:vAlign w:val="center"/>
          </w:tcPr>
          <w:p w14:paraId="10B82B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根据2022年发的采矿证</w:t>
            </w:r>
          </w:p>
        </w:tc>
      </w:tr>
      <w:tr w14:paraId="479CD8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5" w:type="pct"/>
            <w:gridSpan w:val="2"/>
            <w:tcBorders>
              <w:tl2br w:val="nil"/>
              <w:tr2bl w:val="nil"/>
            </w:tcBorders>
            <w:shd w:val="clear" w:color="auto" w:fill="auto"/>
            <w:noWrap/>
            <w:vAlign w:val="center"/>
          </w:tcPr>
          <w:p w14:paraId="2457BF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评估级别</w:t>
            </w:r>
          </w:p>
        </w:tc>
        <w:tc>
          <w:tcPr>
            <w:tcW w:w="1587" w:type="pct"/>
            <w:tcBorders>
              <w:tl2br w:val="nil"/>
              <w:tr2bl w:val="nil"/>
            </w:tcBorders>
            <w:shd w:val="clear" w:color="auto" w:fill="auto"/>
            <w:noWrap/>
            <w:vAlign w:val="center"/>
          </w:tcPr>
          <w:p w14:paraId="7B9CBD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w:t>
            </w:r>
          </w:p>
        </w:tc>
        <w:tc>
          <w:tcPr>
            <w:tcW w:w="1670" w:type="pct"/>
            <w:tcBorders>
              <w:tl2br w:val="nil"/>
              <w:tr2bl w:val="nil"/>
            </w:tcBorders>
            <w:shd w:val="clear" w:color="auto" w:fill="auto"/>
            <w:noWrap/>
            <w:vAlign w:val="center"/>
          </w:tcPr>
          <w:p w14:paraId="24E39F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w:t>
            </w:r>
          </w:p>
        </w:tc>
        <w:tc>
          <w:tcPr>
            <w:tcW w:w="715" w:type="pct"/>
            <w:vMerge w:val="continue"/>
            <w:tcBorders>
              <w:tl2br w:val="nil"/>
              <w:tr2bl w:val="nil"/>
            </w:tcBorders>
            <w:shd w:val="clear" w:color="auto" w:fill="auto"/>
            <w:noWrap/>
            <w:vAlign w:val="center"/>
          </w:tcPr>
          <w:p w14:paraId="77A1ADB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r>
      <w:tr w14:paraId="0D811A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5" w:type="pct"/>
            <w:gridSpan w:val="2"/>
            <w:tcBorders>
              <w:tl2br w:val="nil"/>
              <w:tr2bl w:val="nil"/>
            </w:tcBorders>
            <w:shd w:val="clear" w:color="auto" w:fill="auto"/>
            <w:noWrap/>
            <w:vAlign w:val="center"/>
          </w:tcPr>
          <w:p w14:paraId="172582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方案服务年限</w:t>
            </w:r>
          </w:p>
        </w:tc>
        <w:tc>
          <w:tcPr>
            <w:tcW w:w="1587" w:type="pct"/>
            <w:tcBorders>
              <w:tl2br w:val="nil"/>
              <w:tr2bl w:val="nil"/>
            </w:tcBorders>
            <w:shd w:val="clear" w:color="auto" w:fill="auto"/>
            <w:noWrap/>
            <w:vAlign w:val="center"/>
          </w:tcPr>
          <w:p w14:paraId="3E509E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2年（2022年3月至2024年2月）</w:t>
            </w:r>
          </w:p>
        </w:tc>
        <w:tc>
          <w:tcPr>
            <w:tcW w:w="1670" w:type="pct"/>
            <w:tcBorders>
              <w:tl2br w:val="nil"/>
              <w:tr2bl w:val="nil"/>
            </w:tcBorders>
            <w:shd w:val="clear" w:color="auto" w:fill="auto"/>
            <w:noWrap/>
            <w:vAlign w:val="center"/>
          </w:tcPr>
          <w:p w14:paraId="3891F4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2年</w:t>
            </w:r>
            <w:r>
              <w:rPr>
                <w:rFonts w:hint="eastAsia" w:ascii="宋体" w:hAnsi="宋体" w:cs="宋体"/>
                <w:i w:val="0"/>
                <w:iCs w:val="0"/>
                <w:color w:val="000000"/>
                <w:kern w:val="0"/>
                <w:sz w:val="21"/>
                <w:szCs w:val="21"/>
                <w:u w:val="none"/>
                <w:lang w:val="en-US" w:eastAsia="zh-CN" w:bidi="ar"/>
              </w:rPr>
              <w:t>5个月</w:t>
            </w:r>
            <w:r>
              <w:rPr>
                <w:rFonts w:hint="eastAsia" w:ascii="宋体" w:hAnsi="宋体" w:eastAsia="宋体" w:cs="宋体"/>
                <w:i w:val="0"/>
                <w:iCs w:val="0"/>
                <w:color w:val="000000"/>
                <w:kern w:val="0"/>
                <w:sz w:val="21"/>
                <w:szCs w:val="21"/>
                <w:u w:val="none"/>
                <w:lang w:val="en-US" w:eastAsia="zh-CN" w:bidi="ar"/>
              </w:rPr>
              <w:t>（2024年3月至2026年</w:t>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月）</w:t>
            </w:r>
          </w:p>
        </w:tc>
        <w:tc>
          <w:tcPr>
            <w:tcW w:w="715" w:type="pct"/>
            <w:vMerge w:val="continue"/>
            <w:tcBorders>
              <w:tl2br w:val="nil"/>
              <w:tr2bl w:val="nil"/>
            </w:tcBorders>
            <w:shd w:val="clear" w:color="auto" w:fill="auto"/>
            <w:noWrap/>
            <w:vAlign w:val="center"/>
          </w:tcPr>
          <w:p w14:paraId="03A8E9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p>
        </w:tc>
      </w:tr>
      <w:tr w14:paraId="2C7E34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5" w:type="pct"/>
            <w:gridSpan w:val="2"/>
            <w:tcBorders>
              <w:tl2br w:val="nil"/>
              <w:tr2bl w:val="nil"/>
            </w:tcBorders>
            <w:shd w:val="clear" w:color="auto" w:fill="auto"/>
            <w:noWrap/>
            <w:vAlign w:val="center"/>
          </w:tcPr>
          <w:p w14:paraId="3FE36E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方案适用年限</w:t>
            </w:r>
          </w:p>
        </w:tc>
        <w:tc>
          <w:tcPr>
            <w:tcW w:w="1587" w:type="pct"/>
            <w:tcBorders>
              <w:tl2br w:val="nil"/>
              <w:tr2bl w:val="nil"/>
            </w:tcBorders>
            <w:shd w:val="clear" w:color="auto" w:fill="auto"/>
            <w:noWrap/>
            <w:vAlign w:val="center"/>
          </w:tcPr>
          <w:p w14:paraId="270C62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2年（2022年3月至2024年2月）</w:t>
            </w:r>
          </w:p>
        </w:tc>
        <w:tc>
          <w:tcPr>
            <w:tcW w:w="1670" w:type="pct"/>
            <w:tcBorders>
              <w:tl2br w:val="nil"/>
              <w:tr2bl w:val="nil"/>
            </w:tcBorders>
            <w:shd w:val="clear" w:color="auto" w:fill="auto"/>
            <w:noWrap/>
            <w:vAlign w:val="center"/>
          </w:tcPr>
          <w:p w14:paraId="6D21AD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2年</w:t>
            </w:r>
            <w:r>
              <w:rPr>
                <w:rFonts w:hint="eastAsia" w:ascii="宋体" w:hAnsi="宋体" w:cs="宋体"/>
                <w:i w:val="0"/>
                <w:iCs w:val="0"/>
                <w:color w:val="000000"/>
                <w:kern w:val="0"/>
                <w:sz w:val="21"/>
                <w:szCs w:val="21"/>
                <w:u w:val="none"/>
                <w:lang w:val="en-US" w:eastAsia="zh-CN" w:bidi="ar"/>
              </w:rPr>
              <w:t>5个月</w:t>
            </w:r>
            <w:r>
              <w:rPr>
                <w:rFonts w:hint="eastAsia" w:ascii="宋体" w:hAnsi="宋体" w:eastAsia="宋体" w:cs="宋体"/>
                <w:i w:val="0"/>
                <w:iCs w:val="0"/>
                <w:color w:val="000000"/>
                <w:kern w:val="0"/>
                <w:sz w:val="21"/>
                <w:szCs w:val="21"/>
                <w:u w:val="none"/>
                <w:lang w:val="en-US" w:eastAsia="zh-CN" w:bidi="ar"/>
              </w:rPr>
              <w:t>（2024年3月至2026年</w:t>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月）</w:t>
            </w:r>
          </w:p>
        </w:tc>
        <w:tc>
          <w:tcPr>
            <w:tcW w:w="715" w:type="pct"/>
            <w:vMerge w:val="continue"/>
            <w:tcBorders>
              <w:tl2br w:val="nil"/>
              <w:tr2bl w:val="nil"/>
            </w:tcBorders>
            <w:shd w:val="clear" w:color="auto" w:fill="auto"/>
            <w:noWrap/>
            <w:vAlign w:val="center"/>
          </w:tcPr>
          <w:p w14:paraId="15BB743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r>
      <w:tr w14:paraId="244556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8" w:type="pct"/>
            <w:vMerge w:val="restart"/>
            <w:tcBorders>
              <w:tl2br w:val="nil"/>
              <w:tr2bl w:val="nil"/>
            </w:tcBorders>
            <w:shd w:val="clear" w:color="auto" w:fill="auto"/>
            <w:vAlign w:val="center"/>
          </w:tcPr>
          <w:p w14:paraId="2A50E9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恢复治理工程</w:t>
            </w:r>
          </w:p>
        </w:tc>
        <w:tc>
          <w:tcPr>
            <w:tcW w:w="846" w:type="pct"/>
            <w:tcBorders>
              <w:tl2br w:val="nil"/>
              <w:tr2bl w:val="nil"/>
            </w:tcBorders>
            <w:shd w:val="clear" w:color="auto" w:fill="auto"/>
            <w:noWrap/>
            <w:vAlign w:val="center"/>
          </w:tcPr>
          <w:p w14:paraId="250F3C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工程措施</w:t>
            </w:r>
          </w:p>
        </w:tc>
        <w:tc>
          <w:tcPr>
            <w:tcW w:w="1587" w:type="pct"/>
            <w:tcBorders>
              <w:tl2br w:val="nil"/>
              <w:tr2bl w:val="nil"/>
            </w:tcBorders>
            <w:shd w:val="clear" w:color="auto" w:fill="auto"/>
            <w:noWrap/>
            <w:vAlign w:val="center"/>
          </w:tcPr>
          <w:p w14:paraId="3F1FE3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H1前缘修建设置挡土墙，对不稳定边坡进行清除危岩处理，周边设立安全警示牌；用浆砌石封堵硐口；对地表移动变形区内乡村公路进行维护与监测，周边设立安全警示牌；加强对地表移动盆地范围内地面变形的监测。</w:t>
            </w:r>
          </w:p>
        </w:tc>
        <w:tc>
          <w:tcPr>
            <w:tcW w:w="1670" w:type="pct"/>
            <w:tcBorders>
              <w:tl2br w:val="nil"/>
              <w:tr2bl w:val="nil"/>
            </w:tcBorders>
            <w:shd w:val="clear" w:color="auto" w:fill="auto"/>
            <w:noWrap/>
            <w:vAlign w:val="center"/>
          </w:tcPr>
          <w:p w14:paraId="73507F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H1前缘修建设置挡土墙，对不稳定边坡进行清除危岩处理，周边设立安全警示牌；用浆砌石封堵硐口；对地表移动变形区内乡村公路进行维护与监测，周边设立安全警示牌；加强对地表移动盆地范围内地面变形的监测。</w:t>
            </w:r>
          </w:p>
        </w:tc>
        <w:tc>
          <w:tcPr>
            <w:tcW w:w="715" w:type="pct"/>
            <w:vMerge w:val="restart"/>
            <w:tcBorders>
              <w:tl2br w:val="nil"/>
              <w:tr2bl w:val="nil"/>
            </w:tcBorders>
            <w:shd w:val="clear" w:color="auto" w:fill="auto"/>
            <w:vAlign w:val="center"/>
          </w:tcPr>
          <w:p w14:paraId="741078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根据本次现场调查，2022年方案布设的措施均未执行。</w:t>
            </w:r>
          </w:p>
        </w:tc>
      </w:tr>
      <w:tr w14:paraId="068F79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8" w:type="pct"/>
            <w:vMerge w:val="continue"/>
            <w:tcBorders>
              <w:tl2br w:val="nil"/>
              <w:tr2bl w:val="nil"/>
            </w:tcBorders>
            <w:shd w:val="clear" w:color="auto" w:fill="auto"/>
            <w:vAlign w:val="center"/>
          </w:tcPr>
          <w:p w14:paraId="7BB89B4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846" w:type="pct"/>
            <w:tcBorders>
              <w:tl2br w:val="nil"/>
              <w:tr2bl w:val="nil"/>
            </w:tcBorders>
            <w:shd w:val="clear" w:color="auto" w:fill="auto"/>
            <w:noWrap/>
            <w:vAlign w:val="center"/>
          </w:tcPr>
          <w:p w14:paraId="08D18B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植物措施</w:t>
            </w:r>
          </w:p>
        </w:tc>
        <w:tc>
          <w:tcPr>
            <w:tcW w:w="1587" w:type="pct"/>
            <w:tcBorders>
              <w:tl2br w:val="nil"/>
              <w:tr2bl w:val="nil"/>
            </w:tcBorders>
            <w:shd w:val="clear" w:color="auto" w:fill="auto"/>
            <w:noWrap/>
            <w:vAlign w:val="center"/>
          </w:tcPr>
          <w:p w14:paraId="352FC8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70" w:type="pct"/>
            <w:tcBorders>
              <w:tl2br w:val="nil"/>
              <w:tr2bl w:val="nil"/>
            </w:tcBorders>
            <w:shd w:val="clear" w:color="auto" w:fill="auto"/>
            <w:noWrap/>
            <w:vAlign w:val="center"/>
          </w:tcPr>
          <w:p w14:paraId="06AB98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15" w:type="pct"/>
            <w:vMerge w:val="continue"/>
            <w:tcBorders>
              <w:tl2br w:val="nil"/>
              <w:tr2bl w:val="nil"/>
            </w:tcBorders>
            <w:shd w:val="clear" w:color="auto" w:fill="auto"/>
            <w:vAlign w:val="center"/>
          </w:tcPr>
          <w:p w14:paraId="16912D6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r>
      <w:tr w14:paraId="43DE76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8" w:type="pct"/>
            <w:vMerge w:val="continue"/>
            <w:tcBorders>
              <w:tl2br w:val="nil"/>
              <w:tr2bl w:val="nil"/>
            </w:tcBorders>
            <w:shd w:val="clear" w:color="auto" w:fill="auto"/>
            <w:vAlign w:val="center"/>
          </w:tcPr>
          <w:p w14:paraId="3810FCF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846" w:type="pct"/>
            <w:tcBorders>
              <w:tl2br w:val="nil"/>
              <w:tr2bl w:val="nil"/>
            </w:tcBorders>
            <w:shd w:val="clear" w:color="auto" w:fill="auto"/>
            <w:noWrap/>
            <w:vAlign w:val="center"/>
          </w:tcPr>
          <w:p w14:paraId="69BEEE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警示措施</w:t>
            </w:r>
          </w:p>
        </w:tc>
        <w:tc>
          <w:tcPr>
            <w:tcW w:w="1587" w:type="pct"/>
            <w:tcBorders>
              <w:tl2br w:val="nil"/>
              <w:tr2bl w:val="nil"/>
            </w:tcBorders>
            <w:shd w:val="clear" w:color="auto" w:fill="auto"/>
            <w:noWrap/>
            <w:vAlign w:val="center"/>
          </w:tcPr>
          <w:p w14:paraId="2C49B6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共设置警示牌5块</w:t>
            </w:r>
          </w:p>
        </w:tc>
        <w:tc>
          <w:tcPr>
            <w:tcW w:w="1670" w:type="pct"/>
            <w:tcBorders>
              <w:tl2br w:val="nil"/>
              <w:tr2bl w:val="nil"/>
            </w:tcBorders>
            <w:shd w:val="clear" w:color="auto" w:fill="auto"/>
            <w:noWrap/>
            <w:vAlign w:val="center"/>
          </w:tcPr>
          <w:p w14:paraId="66E402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共设置警示标牌8块。</w:t>
            </w:r>
          </w:p>
        </w:tc>
        <w:tc>
          <w:tcPr>
            <w:tcW w:w="715" w:type="pct"/>
            <w:vMerge w:val="continue"/>
            <w:tcBorders>
              <w:tl2br w:val="nil"/>
              <w:tr2bl w:val="nil"/>
            </w:tcBorders>
            <w:shd w:val="clear" w:color="auto" w:fill="auto"/>
            <w:vAlign w:val="center"/>
          </w:tcPr>
          <w:p w14:paraId="348C585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r>
      <w:tr w14:paraId="7CD8C7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8" w:type="pct"/>
            <w:vMerge w:val="continue"/>
            <w:tcBorders>
              <w:tl2br w:val="nil"/>
              <w:tr2bl w:val="nil"/>
            </w:tcBorders>
            <w:shd w:val="clear" w:color="auto" w:fill="auto"/>
            <w:vAlign w:val="center"/>
          </w:tcPr>
          <w:p w14:paraId="00178D6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846" w:type="pct"/>
            <w:tcBorders>
              <w:tl2br w:val="nil"/>
              <w:tr2bl w:val="nil"/>
            </w:tcBorders>
            <w:shd w:val="clear" w:color="auto" w:fill="auto"/>
            <w:noWrap/>
            <w:vAlign w:val="center"/>
          </w:tcPr>
          <w:p w14:paraId="130D9D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监测措施</w:t>
            </w:r>
          </w:p>
        </w:tc>
        <w:tc>
          <w:tcPr>
            <w:tcW w:w="1587" w:type="pct"/>
            <w:tcBorders>
              <w:tl2br w:val="nil"/>
              <w:tr2bl w:val="nil"/>
            </w:tcBorders>
            <w:shd w:val="clear" w:color="auto" w:fill="auto"/>
            <w:noWrap/>
            <w:vAlign w:val="center"/>
          </w:tcPr>
          <w:p w14:paraId="5818F9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共设置监测点15个。</w:t>
            </w:r>
          </w:p>
        </w:tc>
        <w:tc>
          <w:tcPr>
            <w:tcW w:w="1670" w:type="pct"/>
            <w:tcBorders>
              <w:tl2br w:val="nil"/>
              <w:tr2bl w:val="nil"/>
            </w:tcBorders>
            <w:shd w:val="clear" w:color="auto" w:fill="auto"/>
            <w:noWrap/>
            <w:vAlign w:val="center"/>
          </w:tcPr>
          <w:p w14:paraId="4719B6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共设置监测点21个。</w:t>
            </w:r>
          </w:p>
        </w:tc>
        <w:tc>
          <w:tcPr>
            <w:tcW w:w="715" w:type="pct"/>
            <w:vMerge w:val="continue"/>
            <w:tcBorders>
              <w:tl2br w:val="nil"/>
              <w:tr2bl w:val="nil"/>
            </w:tcBorders>
            <w:shd w:val="clear" w:color="auto" w:fill="auto"/>
            <w:vAlign w:val="center"/>
          </w:tcPr>
          <w:p w14:paraId="0B3B7A9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r>
      <w:tr w14:paraId="572252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5" w:type="pct"/>
            <w:gridSpan w:val="2"/>
            <w:tcBorders>
              <w:tl2br w:val="nil"/>
              <w:tr2bl w:val="nil"/>
            </w:tcBorders>
            <w:shd w:val="clear" w:color="auto" w:fill="auto"/>
            <w:noWrap/>
            <w:vAlign w:val="center"/>
          </w:tcPr>
          <w:p w14:paraId="7FB0A8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经费估算</w:t>
            </w:r>
          </w:p>
        </w:tc>
        <w:tc>
          <w:tcPr>
            <w:tcW w:w="1587" w:type="pct"/>
            <w:tcBorders>
              <w:tl2br w:val="nil"/>
              <w:tr2bl w:val="nil"/>
            </w:tcBorders>
            <w:shd w:val="clear" w:color="auto" w:fill="auto"/>
            <w:noWrap/>
            <w:vAlign w:val="center"/>
          </w:tcPr>
          <w:p w14:paraId="289AC8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适用年限内费用56.54万元</w:t>
            </w:r>
          </w:p>
        </w:tc>
        <w:tc>
          <w:tcPr>
            <w:tcW w:w="1670" w:type="pct"/>
            <w:tcBorders>
              <w:tl2br w:val="nil"/>
              <w:tr2bl w:val="nil"/>
            </w:tcBorders>
            <w:shd w:val="clear" w:color="auto" w:fill="auto"/>
            <w:vAlign w:val="center"/>
          </w:tcPr>
          <w:p w14:paraId="5012CD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适用年限内费用为</w:t>
            </w:r>
            <w:r>
              <w:rPr>
                <w:rFonts w:hint="eastAsia" w:ascii="宋体" w:hAnsi="宋体" w:cs="宋体"/>
                <w:i w:val="0"/>
                <w:iCs w:val="0"/>
                <w:color w:val="000000"/>
                <w:kern w:val="0"/>
                <w:sz w:val="21"/>
                <w:szCs w:val="21"/>
                <w:u w:val="none"/>
                <w:lang w:val="en-US" w:eastAsia="zh-CN" w:bidi="ar"/>
              </w:rPr>
              <w:t>56.92</w:t>
            </w:r>
            <w:r>
              <w:rPr>
                <w:rFonts w:hint="eastAsia" w:ascii="宋体" w:hAnsi="宋体" w:eastAsia="宋体" w:cs="宋体"/>
                <w:i w:val="0"/>
                <w:iCs w:val="0"/>
                <w:color w:val="000000"/>
                <w:kern w:val="0"/>
                <w:sz w:val="21"/>
                <w:szCs w:val="21"/>
                <w:u w:val="none"/>
                <w:lang w:val="en-US" w:eastAsia="zh-CN" w:bidi="ar"/>
              </w:rPr>
              <w:t>万元。</w:t>
            </w:r>
          </w:p>
        </w:tc>
        <w:tc>
          <w:tcPr>
            <w:tcW w:w="715" w:type="pct"/>
            <w:vMerge w:val="continue"/>
            <w:tcBorders>
              <w:tl2br w:val="nil"/>
              <w:tr2bl w:val="nil"/>
            </w:tcBorders>
            <w:shd w:val="clear" w:color="auto" w:fill="auto"/>
            <w:vAlign w:val="center"/>
          </w:tcPr>
          <w:p w14:paraId="008EA41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r>
      <w:tr w14:paraId="558603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5" w:type="pct"/>
            <w:gridSpan w:val="2"/>
            <w:tcBorders>
              <w:tl2br w:val="nil"/>
              <w:tr2bl w:val="nil"/>
            </w:tcBorders>
            <w:shd w:val="clear" w:color="auto" w:fill="auto"/>
            <w:noWrap/>
            <w:vAlign w:val="center"/>
          </w:tcPr>
          <w:p w14:paraId="66A326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缴存及支出情况</w:t>
            </w:r>
          </w:p>
        </w:tc>
        <w:tc>
          <w:tcPr>
            <w:tcW w:w="1587" w:type="pct"/>
            <w:tcBorders>
              <w:tl2br w:val="nil"/>
              <w:tr2bl w:val="nil"/>
            </w:tcBorders>
            <w:shd w:val="clear" w:color="auto" w:fill="auto"/>
            <w:noWrap/>
            <w:vAlign w:val="center"/>
          </w:tcPr>
          <w:p w14:paraId="0EACD4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2022年5月已缴存5.0万元。</w:t>
            </w:r>
          </w:p>
        </w:tc>
        <w:tc>
          <w:tcPr>
            <w:tcW w:w="1670" w:type="pct"/>
            <w:tcBorders>
              <w:tl2br w:val="nil"/>
              <w:tr2bl w:val="nil"/>
            </w:tcBorders>
            <w:shd w:val="clear" w:color="auto" w:fill="auto"/>
            <w:noWrap/>
            <w:vAlign w:val="center"/>
          </w:tcPr>
          <w:p w14:paraId="43DDCE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15" w:type="pct"/>
            <w:vMerge w:val="continue"/>
            <w:tcBorders>
              <w:tl2br w:val="nil"/>
              <w:tr2bl w:val="nil"/>
            </w:tcBorders>
            <w:shd w:val="clear" w:color="auto" w:fill="auto"/>
            <w:vAlign w:val="center"/>
          </w:tcPr>
          <w:p w14:paraId="1ACD3D7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r>
    </w:tbl>
    <w:p w14:paraId="2F8DDE1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lang w:val="en-US" w:eastAsia="zh-CN"/>
        </w:rPr>
        <w:t xml:space="preserve">表2  </w:t>
      </w:r>
      <w:r>
        <w:rPr>
          <w:rFonts w:hint="eastAsia" w:ascii="宋体" w:hAnsi="宋体" w:eastAsia="宋体" w:cs="宋体"/>
          <w:b w:val="0"/>
          <w:bCs w:val="0"/>
          <w:color w:val="auto"/>
          <w:highlight w:val="none"/>
          <w:lang w:val="en-US" w:eastAsia="zh-CN"/>
        </w:rPr>
        <w:t>本次土地复垦</w:t>
      </w:r>
      <w:r>
        <w:rPr>
          <w:rFonts w:hint="eastAsia" w:ascii="宋体" w:hAnsi="宋体" w:eastAsia="宋体" w:cs="宋体"/>
          <w:b w:val="0"/>
          <w:bCs w:val="0"/>
          <w:color w:val="auto"/>
          <w:highlight w:val="none"/>
        </w:rPr>
        <w:t>方案</w:t>
      </w:r>
      <w:r>
        <w:rPr>
          <w:rFonts w:hint="eastAsia" w:ascii="宋体" w:hAnsi="宋体" w:eastAsia="宋体" w:cs="宋体"/>
          <w:b w:val="0"/>
          <w:bCs w:val="0"/>
          <w:color w:val="auto"/>
          <w:highlight w:val="none"/>
          <w:lang w:val="en-US" w:eastAsia="zh-CN"/>
        </w:rPr>
        <w:t>与2022年编制的土地复垦方案</w:t>
      </w:r>
      <w:r>
        <w:rPr>
          <w:rFonts w:hint="eastAsia" w:ascii="宋体" w:hAnsi="宋体" w:eastAsia="宋体" w:cs="宋体"/>
          <w:b w:val="0"/>
          <w:bCs w:val="0"/>
          <w:color w:val="auto"/>
          <w:highlight w:val="none"/>
        </w:rPr>
        <w:t>对比表</w:t>
      </w:r>
    </w:p>
    <w:tbl>
      <w:tblPr>
        <w:tblStyle w:val="52"/>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60"/>
        <w:gridCol w:w="1748"/>
        <w:gridCol w:w="1753"/>
        <w:gridCol w:w="2014"/>
        <w:gridCol w:w="2542"/>
      </w:tblGrid>
      <w:tr w14:paraId="40900D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atLeast"/>
          <w:tblHeader/>
        </w:trPr>
        <w:tc>
          <w:tcPr>
            <w:tcW w:w="1296" w:type="pct"/>
            <w:gridSpan w:val="2"/>
            <w:tcBorders>
              <w:tl2br w:val="nil"/>
              <w:tr2bl w:val="nil"/>
            </w:tcBorders>
            <w:shd w:val="clear" w:color="auto" w:fill="auto"/>
            <w:vAlign w:val="center"/>
          </w:tcPr>
          <w:p w14:paraId="659D34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对比内容</w:t>
            </w:r>
          </w:p>
        </w:tc>
        <w:tc>
          <w:tcPr>
            <w:tcW w:w="1029" w:type="pct"/>
            <w:tcBorders>
              <w:tl2br w:val="nil"/>
              <w:tr2bl w:val="nil"/>
            </w:tcBorders>
            <w:shd w:val="clear" w:color="auto" w:fill="auto"/>
            <w:vAlign w:val="center"/>
          </w:tcPr>
          <w:p w14:paraId="4ABFEF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2022年土地复垦方案</w:t>
            </w:r>
          </w:p>
        </w:tc>
        <w:tc>
          <w:tcPr>
            <w:tcW w:w="1182" w:type="pct"/>
            <w:tcBorders>
              <w:tl2br w:val="nil"/>
              <w:tr2bl w:val="nil"/>
            </w:tcBorders>
            <w:shd w:val="clear" w:color="auto" w:fill="auto"/>
            <w:vAlign w:val="center"/>
          </w:tcPr>
          <w:p w14:paraId="759A33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2024年土地复垦方案</w:t>
            </w:r>
          </w:p>
        </w:tc>
        <w:tc>
          <w:tcPr>
            <w:tcW w:w="1491" w:type="pct"/>
            <w:tcBorders>
              <w:tl2br w:val="nil"/>
              <w:tr2bl w:val="nil"/>
            </w:tcBorders>
            <w:shd w:val="clear" w:color="auto" w:fill="auto"/>
            <w:vAlign w:val="center"/>
          </w:tcPr>
          <w:p w14:paraId="332151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703F37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1296" w:type="pct"/>
            <w:gridSpan w:val="2"/>
            <w:tcBorders>
              <w:tl2br w:val="nil"/>
              <w:tr2bl w:val="nil"/>
            </w:tcBorders>
            <w:shd w:val="clear" w:color="auto" w:fill="auto"/>
            <w:vAlign w:val="center"/>
          </w:tcPr>
          <w:p w14:paraId="42477F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矿区面积</w:t>
            </w:r>
          </w:p>
        </w:tc>
        <w:tc>
          <w:tcPr>
            <w:tcW w:w="1029" w:type="pct"/>
            <w:tcBorders>
              <w:tl2br w:val="nil"/>
              <w:tr2bl w:val="nil"/>
            </w:tcBorders>
            <w:shd w:val="clear" w:color="auto" w:fill="auto"/>
            <w:vAlign w:val="center"/>
          </w:tcPr>
          <w:p w14:paraId="69D696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131.51hm</w:t>
            </w:r>
            <w:r>
              <w:rPr>
                <w:rFonts w:hint="eastAsia" w:ascii="宋体" w:hAnsi="宋体" w:eastAsia="宋体" w:cs="宋体"/>
                <w:i w:val="0"/>
                <w:iCs w:val="0"/>
                <w:color w:val="000000"/>
                <w:kern w:val="0"/>
                <w:sz w:val="21"/>
                <w:szCs w:val="21"/>
                <w:u w:val="none"/>
                <w:vertAlign w:val="superscript"/>
                <w:lang w:val="en-US" w:eastAsia="zh-CN" w:bidi="ar"/>
              </w:rPr>
              <w:t>2</w:t>
            </w:r>
          </w:p>
        </w:tc>
        <w:tc>
          <w:tcPr>
            <w:tcW w:w="1182" w:type="pct"/>
            <w:tcBorders>
              <w:tl2br w:val="nil"/>
              <w:tr2bl w:val="nil"/>
            </w:tcBorders>
            <w:shd w:val="clear" w:color="auto" w:fill="auto"/>
            <w:vAlign w:val="center"/>
          </w:tcPr>
          <w:p w14:paraId="0802BC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131.51hm</w:t>
            </w:r>
            <w:r>
              <w:rPr>
                <w:rFonts w:hint="eastAsia" w:ascii="宋体" w:hAnsi="宋体" w:eastAsia="宋体" w:cs="宋体"/>
                <w:i w:val="0"/>
                <w:iCs w:val="0"/>
                <w:color w:val="000000"/>
                <w:kern w:val="0"/>
                <w:sz w:val="21"/>
                <w:szCs w:val="21"/>
                <w:u w:val="none"/>
                <w:vertAlign w:val="superscript"/>
                <w:lang w:val="en-US" w:eastAsia="zh-CN" w:bidi="ar"/>
              </w:rPr>
              <w:t>2</w:t>
            </w:r>
          </w:p>
        </w:tc>
        <w:tc>
          <w:tcPr>
            <w:tcW w:w="1491" w:type="pct"/>
            <w:vMerge w:val="restart"/>
            <w:tcBorders>
              <w:tl2br w:val="nil"/>
              <w:tr2bl w:val="nil"/>
            </w:tcBorders>
            <w:shd w:val="clear" w:color="auto" w:fill="auto"/>
            <w:vAlign w:val="center"/>
          </w:tcPr>
          <w:p w14:paraId="768C78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其中矿区外养猪场根据2022年国土变更数据调查显示已属设施农用地，因此本次已将面积扣除，另本次未将矿区外围的公路用地计列进面积当中。</w:t>
            </w:r>
          </w:p>
        </w:tc>
      </w:tr>
      <w:tr w14:paraId="7AE63F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1296" w:type="pct"/>
            <w:gridSpan w:val="2"/>
            <w:tcBorders>
              <w:tl2br w:val="nil"/>
              <w:tr2bl w:val="nil"/>
            </w:tcBorders>
            <w:shd w:val="clear" w:color="auto" w:fill="auto"/>
            <w:vAlign w:val="center"/>
          </w:tcPr>
          <w:p w14:paraId="08BED5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矿区外土地面积</w:t>
            </w:r>
          </w:p>
        </w:tc>
        <w:tc>
          <w:tcPr>
            <w:tcW w:w="1029" w:type="pct"/>
            <w:tcBorders>
              <w:tl2br w:val="nil"/>
              <w:tr2bl w:val="nil"/>
            </w:tcBorders>
            <w:shd w:val="clear" w:color="auto" w:fill="auto"/>
            <w:vAlign w:val="center"/>
          </w:tcPr>
          <w:p w14:paraId="7E8CDB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2.6011hm</w:t>
            </w:r>
            <w:r>
              <w:rPr>
                <w:rFonts w:hint="eastAsia" w:ascii="宋体" w:hAnsi="宋体" w:eastAsia="宋体" w:cs="宋体"/>
                <w:i w:val="0"/>
                <w:iCs w:val="0"/>
                <w:color w:val="000000"/>
                <w:kern w:val="0"/>
                <w:sz w:val="21"/>
                <w:szCs w:val="21"/>
                <w:u w:val="none"/>
                <w:vertAlign w:val="superscript"/>
                <w:lang w:val="en-US" w:eastAsia="zh-CN" w:bidi="ar"/>
              </w:rPr>
              <w:t>2</w:t>
            </w:r>
          </w:p>
        </w:tc>
        <w:tc>
          <w:tcPr>
            <w:tcW w:w="1182" w:type="pct"/>
            <w:tcBorders>
              <w:tl2br w:val="nil"/>
              <w:tr2bl w:val="nil"/>
            </w:tcBorders>
            <w:shd w:val="clear" w:color="auto" w:fill="auto"/>
            <w:vAlign w:val="center"/>
          </w:tcPr>
          <w:p w14:paraId="3F286D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2.4848hm</w:t>
            </w:r>
            <w:r>
              <w:rPr>
                <w:rFonts w:hint="eastAsia" w:ascii="宋体" w:hAnsi="宋体" w:eastAsia="宋体" w:cs="宋体"/>
                <w:i w:val="0"/>
                <w:iCs w:val="0"/>
                <w:color w:val="000000"/>
                <w:kern w:val="0"/>
                <w:sz w:val="21"/>
                <w:szCs w:val="21"/>
                <w:u w:val="none"/>
                <w:vertAlign w:val="superscript"/>
                <w:lang w:val="en-US" w:eastAsia="zh-CN" w:bidi="ar"/>
              </w:rPr>
              <w:t>2</w:t>
            </w:r>
          </w:p>
        </w:tc>
        <w:tc>
          <w:tcPr>
            <w:tcW w:w="1491" w:type="pct"/>
            <w:vMerge w:val="continue"/>
            <w:tcBorders>
              <w:tl2br w:val="nil"/>
              <w:tr2bl w:val="nil"/>
            </w:tcBorders>
            <w:shd w:val="clear" w:color="auto" w:fill="auto"/>
            <w:vAlign w:val="center"/>
          </w:tcPr>
          <w:p w14:paraId="1E37FD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p>
        </w:tc>
      </w:tr>
      <w:tr w14:paraId="5126AC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1296" w:type="pct"/>
            <w:gridSpan w:val="2"/>
            <w:tcBorders>
              <w:tl2br w:val="nil"/>
              <w:tr2bl w:val="nil"/>
            </w:tcBorders>
            <w:shd w:val="clear" w:color="auto" w:fill="auto"/>
            <w:vAlign w:val="center"/>
          </w:tcPr>
          <w:p w14:paraId="52617E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损毁总面积</w:t>
            </w:r>
          </w:p>
        </w:tc>
        <w:tc>
          <w:tcPr>
            <w:tcW w:w="1029" w:type="pct"/>
            <w:tcBorders>
              <w:tl2br w:val="nil"/>
              <w:tr2bl w:val="nil"/>
            </w:tcBorders>
            <w:shd w:val="clear" w:color="auto" w:fill="auto"/>
            <w:vAlign w:val="center"/>
          </w:tcPr>
          <w:p w14:paraId="1770D1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13.0693hm</w:t>
            </w:r>
            <w:r>
              <w:rPr>
                <w:rFonts w:hint="eastAsia" w:ascii="宋体" w:hAnsi="宋体" w:eastAsia="宋体" w:cs="宋体"/>
                <w:i w:val="0"/>
                <w:iCs w:val="0"/>
                <w:color w:val="000000"/>
                <w:kern w:val="0"/>
                <w:sz w:val="21"/>
                <w:szCs w:val="21"/>
                <w:u w:val="none"/>
                <w:vertAlign w:val="superscript"/>
                <w:lang w:val="en-US" w:eastAsia="zh-CN" w:bidi="ar"/>
              </w:rPr>
              <w:t>2</w:t>
            </w:r>
          </w:p>
        </w:tc>
        <w:tc>
          <w:tcPr>
            <w:tcW w:w="1182" w:type="pct"/>
            <w:tcBorders>
              <w:tl2br w:val="nil"/>
              <w:tr2bl w:val="nil"/>
            </w:tcBorders>
            <w:shd w:val="clear" w:color="auto" w:fill="auto"/>
            <w:vAlign w:val="center"/>
          </w:tcPr>
          <w:p w14:paraId="16B50D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12.5202hm</w:t>
            </w:r>
            <w:r>
              <w:rPr>
                <w:rFonts w:hint="eastAsia" w:ascii="宋体" w:hAnsi="宋体" w:eastAsia="宋体" w:cs="宋体"/>
                <w:i w:val="0"/>
                <w:iCs w:val="0"/>
                <w:color w:val="000000"/>
                <w:kern w:val="0"/>
                <w:sz w:val="21"/>
                <w:szCs w:val="21"/>
                <w:u w:val="none"/>
                <w:vertAlign w:val="superscript"/>
                <w:lang w:val="en-US" w:eastAsia="zh-CN" w:bidi="ar"/>
              </w:rPr>
              <w:t>2</w:t>
            </w:r>
          </w:p>
        </w:tc>
        <w:tc>
          <w:tcPr>
            <w:tcW w:w="1491" w:type="pct"/>
            <w:vMerge w:val="continue"/>
            <w:tcBorders>
              <w:tl2br w:val="nil"/>
              <w:tr2bl w:val="nil"/>
            </w:tcBorders>
            <w:shd w:val="clear" w:color="auto" w:fill="auto"/>
            <w:vAlign w:val="center"/>
          </w:tcPr>
          <w:p w14:paraId="7BAEC5D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r>
      <w:tr w14:paraId="46EAEB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1296" w:type="pct"/>
            <w:gridSpan w:val="2"/>
            <w:tcBorders>
              <w:tl2br w:val="nil"/>
              <w:tr2bl w:val="nil"/>
            </w:tcBorders>
            <w:shd w:val="clear" w:color="auto" w:fill="auto"/>
            <w:vAlign w:val="center"/>
          </w:tcPr>
          <w:p w14:paraId="4B2D55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保留不复垦面积</w:t>
            </w:r>
          </w:p>
        </w:tc>
        <w:tc>
          <w:tcPr>
            <w:tcW w:w="1029" w:type="pct"/>
            <w:tcBorders>
              <w:tl2br w:val="nil"/>
              <w:tr2bl w:val="nil"/>
            </w:tcBorders>
            <w:shd w:val="clear" w:color="auto" w:fill="auto"/>
            <w:vAlign w:val="center"/>
          </w:tcPr>
          <w:p w14:paraId="48ED89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0.2515hm</w:t>
            </w:r>
            <w:r>
              <w:rPr>
                <w:rFonts w:hint="eastAsia" w:ascii="宋体" w:hAnsi="宋体" w:eastAsia="宋体" w:cs="宋体"/>
                <w:i w:val="0"/>
                <w:iCs w:val="0"/>
                <w:color w:val="000000"/>
                <w:kern w:val="0"/>
                <w:sz w:val="21"/>
                <w:szCs w:val="21"/>
                <w:u w:val="none"/>
                <w:vertAlign w:val="superscript"/>
                <w:lang w:val="en-US" w:eastAsia="zh-CN" w:bidi="ar"/>
              </w:rPr>
              <w:t>2</w:t>
            </w:r>
          </w:p>
        </w:tc>
        <w:tc>
          <w:tcPr>
            <w:tcW w:w="1182" w:type="pct"/>
            <w:tcBorders>
              <w:tl2br w:val="nil"/>
              <w:tr2bl w:val="nil"/>
            </w:tcBorders>
            <w:shd w:val="clear" w:color="auto" w:fill="auto"/>
            <w:vAlign w:val="center"/>
          </w:tcPr>
          <w:p w14:paraId="0665C0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0.04381hm</w:t>
            </w:r>
            <w:r>
              <w:rPr>
                <w:rFonts w:hint="eastAsia" w:ascii="宋体" w:hAnsi="宋体" w:eastAsia="宋体" w:cs="宋体"/>
                <w:i w:val="0"/>
                <w:iCs w:val="0"/>
                <w:color w:val="000000"/>
                <w:kern w:val="0"/>
                <w:sz w:val="21"/>
                <w:szCs w:val="21"/>
                <w:u w:val="none"/>
                <w:vertAlign w:val="superscript"/>
                <w:lang w:val="en-US" w:eastAsia="zh-CN" w:bidi="ar"/>
              </w:rPr>
              <w:t>2</w:t>
            </w:r>
          </w:p>
        </w:tc>
        <w:tc>
          <w:tcPr>
            <w:tcW w:w="1491" w:type="pct"/>
            <w:vMerge w:val="continue"/>
            <w:tcBorders>
              <w:tl2br w:val="nil"/>
              <w:tr2bl w:val="nil"/>
            </w:tcBorders>
            <w:shd w:val="clear" w:color="auto" w:fill="auto"/>
            <w:vAlign w:val="center"/>
          </w:tcPr>
          <w:p w14:paraId="6BEB8C3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r>
      <w:tr w14:paraId="620996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1296" w:type="pct"/>
            <w:gridSpan w:val="2"/>
            <w:tcBorders>
              <w:tl2br w:val="nil"/>
              <w:tr2bl w:val="nil"/>
            </w:tcBorders>
            <w:shd w:val="clear" w:color="auto" w:fill="auto"/>
            <w:vAlign w:val="center"/>
          </w:tcPr>
          <w:p w14:paraId="2A3048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土地复垦面积</w:t>
            </w:r>
          </w:p>
        </w:tc>
        <w:tc>
          <w:tcPr>
            <w:tcW w:w="1029" w:type="pct"/>
            <w:tcBorders>
              <w:tl2br w:val="nil"/>
              <w:tr2bl w:val="nil"/>
            </w:tcBorders>
            <w:shd w:val="clear" w:color="auto" w:fill="auto"/>
            <w:vAlign w:val="center"/>
          </w:tcPr>
          <w:p w14:paraId="2A0AB9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12.8178hm</w:t>
            </w:r>
            <w:r>
              <w:rPr>
                <w:rFonts w:hint="eastAsia" w:ascii="宋体" w:hAnsi="宋体" w:eastAsia="宋体" w:cs="宋体"/>
                <w:i w:val="0"/>
                <w:iCs w:val="0"/>
                <w:color w:val="000000"/>
                <w:kern w:val="0"/>
                <w:sz w:val="21"/>
                <w:szCs w:val="21"/>
                <w:u w:val="none"/>
                <w:vertAlign w:val="superscript"/>
                <w:lang w:val="en-US" w:eastAsia="zh-CN" w:bidi="ar"/>
              </w:rPr>
              <w:t>2</w:t>
            </w:r>
          </w:p>
        </w:tc>
        <w:tc>
          <w:tcPr>
            <w:tcW w:w="1182" w:type="pct"/>
            <w:tcBorders>
              <w:tl2br w:val="nil"/>
              <w:tr2bl w:val="nil"/>
            </w:tcBorders>
            <w:shd w:val="clear" w:color="auto" w:fill="auto"/>
            <w:vAlign w:val="center"/>
          </w:tcPr>
          <w:p w14:paraId="504CBB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12.4764hm</w:t>
            </w:r>
            <w:r>
              <w:rPr>
                <w:rFonts w:hint="eastAsia" w:ascii="宋体" w:hAnsi="宋体" w:eastAsia="宋体" w:cs="宋体"/>
                <w:i w:val="0"/>
                <w:iCs w:val="0"/>
                <w:color w:val="000000"/>
                <w:kern w:val="0"/>
                <w:sz w:val="21"/>
                <w:szCs w:val="21"/>
                <w:u w:val="none"/>
                <w:vertAlign w:val="superscript"/>
                <w:lang w:val="en-US" w:eastAsia="zh-CN" w:bidi="ar"/>
              </w:rPr>
              <w:t>2</w:t>
            </w:r>
          </w:p>
        </w:tc>
        <w:tc>
          <w:tcPr>
            <w:tcW w:w="1491" w:type="pct"/>
            <w:vMerge w:val="continue"/>
            <w:tcBorders>
              <w:tl2br w:val="nil"/>
              <w:tr2bl w:val="nil"/>
            </w:tcBorders>
            <w:shd w:val="clear" w:color="auto" w:fill="auto"/>
            <w:vAlign w:val="center"/>
          </w:tcPr>
          <w:p w14:paraId="279C968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r>
      <w:tr w14:paraId="3EE575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270" w:type="pct"/>
            <w:vMerge w:val="restart"/>
            <w:tcBorders>
              <w:tl2br w:val="nil"/>
              <w:tr2bl w:val="nil"/>
            </w:tcBorders>
            <w:shd w:val="clear" w:color="auto" w:fill="auto"/>
            <w:vAlign w:val="center"/>
          </w:tcPr>
          <w:p w14:paraId="5798B0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w:t>
            </w:r>
          </w:p>
        </w:tc>
        <w:tc>
          <w:tcPr>
            <w:tcW w:w="1026" w:type="pct"/>
            <w:tcBorders>
              <w:tl2br w:val="nil"/>
              <w:tr2bl w:val="nil"/>
            </w:tcBorders>
            <w:shd w:val="clear" w:color="auto" w:fill="auto"/>
            <w:vAlign w:val="center"/>
          </w:tcPr>
          <w:p w14:paraId="5560C4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复垦为旱地</w:t>
            </w:r>
          </w:p>
        </w:tc>
        <w:tc>
          <w:tcPr>
            <w:tcW w:w="1029" w:type="pct"/>
            <w:tcBorders>
              <w:tl2br w:val="nil"/>
              <w:tr2bl w:val="nil"/>
            </w:tcBorders>
            <w:shd w:val="clear" w:color="auto" w:fill="auto"/>
            <w:vAlign w:val="center"/>
          </w:tcPr>
          <w:p w14:paraId="70FF11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0.9262hm</w:t>
            </w:r>
            <w:r>
              <w:rPr>
                <w:rFonts w:hint="eastAsia" w:ascii="宋体" w:hAnsi="宋体" w:eastAsia="宋体" w:cs="宋体"/>
                <w:i w:val="0"/>
                <w:iCs w:val="0"/>
                <w:color w:val="000000"/>
                <w:kern w:val="0"/>
                <w:sz w:val="21"/>
                <w:szCs w:val="21"/>
                <w:u w:val="none"/>
                <w:vertAlign w:val="superscript"/>
                <w:lang w:val="en-US" w:eastAsia="zh-CN" w:bidi="ar"/>
              </w:rPr>
              <w:t>2</w:t>
            </w:r>
          </w:p>
        </w:tc>
        <w:tc>
          <w:tcPr>
            <w:tcW w:w="1182" w:type="pct"/>
            <w:tcBorders>
              <w:tl2br w:val="nil"/>
              <w:tr2bl w:val="nil"/>
            </w:tcBorders>
            <w:shd w:val="clear" w:color="auto" w:fill="auto"/>
            <w:vAlign w:val="center"/>
          </w:tcPr>
          <w:p w14:paraId="3F8209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0.9262</w:t>
            </w:r>
            <w:r>
              <w:rPr>
                <w:rFonts w:hint="eastAsia" w:ascii="宋体" w:hAnsi="宋体" w:eastAsia="宋体" w:cs="宋体"/>
                <w:i w:val="0"/>
                <w:iCs w:val="0"/>
                <w:color w:val="000000"/>
                <w:kern w:val="0"/>
                <w:sz w:val="21"/>
                <w:szCs w:val="21"/>
                <w:u w:val="none"/>
                <w:lang w:val="en-US" w:eastAsia="zh-CN" w:bidi="ar"/>
              </w:rPr>
              <w:t>hm</w:t>
            </w:r>
            <w:r>
              <w:rPr>
                <w:rFonts w:hint="eastAsia" w:ascii="宋体" w:hAnsi="宋体" w:eastAsia="宋体" w:cs="宋体"/>
                <w:i w:val="0"/>
                <w:iCs w:val="0"/>
                <w:color w:val="000000"/>
                <w:kern w:val="0"/>
                <w:sz w:val="21"/>
                <w:szCs w:val="21"/>
                <w:u w:val="none"/>
                <w:vertAlign w:val="superscript"/>
                <w:lang w:val="en-US" w:eastAsia="zh-CN" w:bidi="ar"/>
              </w:rPr>
              <w:t>2</w:t>
            </w:r>
          </w:p>
        </w:tc>
        <w:tc>
          <w:tcPr>
            <w:tcW w:w="1491" w:type="pct"/>
            <w:tcBorders>
              <w:tl2br w:val="nil"/>
              <w:tr2bl w:val="nil"/>
            </w:tcBorders>
            <w:shd w:val="clear" w:color="auto" w:fill="auto"/>
            <w:vAlign w:val="center"/>
          </w:tcPr>
          <w:p w14:paraId="0F2675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实际未损毁，为地下采空区</w:t>
            </w:r>
            <w:r>
              <w:rPr>
                <w:rFonts w:hint="eastAsia" w:ascii="宋体" w:hAnsi="宋体" w:cs="宋体"/>
                <w:i w:val="0"/>
                <w:iCs w:val="0"/>
                <w:color w:val="000000"/>
                <w:kern w:val="0"/>
                <w:sz w:val="21"/>
                <w:szCs w:val="21"/>
                <w:u w:val="none"/>
                <w:lang w:val="en-US" w:eastAsia="zh-CN" w:bidi="ar"/>
              </w:rPr>
              <w:t>预测地表移动范围</w:t>
            </w:r>
            <w:r>
              <w:rPr>
                <w:rFonts w:hint="eastAsia" w:ascii="宋体" w:hAnsi="宋体" w:eastAsia="宋体" w:cs="宋体"/>
                <w:i w:val="0"/>
                <w:iCs w:val="0"/>
                <w:color w:val="000000"/>
                <w:kern w:val="0"/>
                <w:sz w:val="21"/>
                <w:szCs w:val="21"/>
                <w:u w:val="none"/>
                <w:lang w:val="en-US" w:eastAsia="zh-CN" w:bidi="ar"/>
              </w:rPr>
              <w:t>内</w:t>
            </w:r>
          </w:p>
        </w:tc>
      </w:tr>
      <w:tr w14:paraId="385049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270" w:type="pct"/>
            <w:vMerge w:val="continue"/>
            <w:tcBorders>
              <w:tl2br w:val="nil"/>
              <w:tr2bl w:val="nil"/>
            </w:tcBorders>
            <w:shd w:val="clear" w:color="auto" w:fill="auto"/>
            <w:vAlign w:val="center"/>
          </w:tcPr>
          <w:p w14:paraId="34044F9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026" w:type="pct"/>
            <w:tcBorders>
              <w:tl2br w:val="nil"/>
              <w:tr2bl w:val="nil"/>
            </w:tcBorders>
            <w:shd w:val="clear" w:color="auto" w:fill="auto"/>
            <w:vAlign w:val="center"/>
          </w:tcPr>
          <w:p w14:paraId="1ABD76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复垦为乔木林地</w:t>
            </w:r>
          </w:p>
        </w:tc>
        <w:tc>
          <w:tcPr>
            <w:tcW w:w="1029" w:type="pct"/>
            <w:tcBorders>
              <w:tl2br w:val="nil"/>
              <w:tr2bl w:val="nil"/>
            </w:tcBorders>
            <w:shd w:val="clear" w:color="auto" w:fill="auto"/>
            <w:vAlign w:val="center"/>
          </w:tcPr>
          <w:p w14:paraId="547382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5.2406hm</w:t>
            </w:r>
            <w:r>
              <w:rPr>
                <w:rFonts w:hint="eastAsia" w:ascii="宋体" w:hAnsi="宋体" w:eastAsia="宋体" w:cs="宋体"/>
                <w:i w:val="0"/>
                <w:iCs w:val="0"/>
                <w:color w:val="000000"/>
                <w:kern w:val="0"/>
                <w:sz w:val="21"/>
                <w:szCs w:val="21"/>
                <w:u w:val="none"/>
                <w:vertAlign w:val="superscript"/>
                <w:lang w:val="en-US" w:eastAsia="zh-CN" w:bidi="ar"/>
              </w:rPr>
              <w:t>2</w:t>
            </w:r>
          </w:p>
        </w:tc>
        <w:tc>
          <w:tcPr>
            <w:tcW w:w="1182" w:type="pct"/>
            <w:tcBorders>
              <w:tl2br w:val="nil"/>
              <w:tr2bl w:val="nil"/>
            </w:tcBorders>
            <w:shd w:val="clear" w:color="auto" w:fill="auto"/>
            <w:vAlign w:val="center"/>
          </w:tcPr>
          <w:p w14:paraId="14E862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5.3469hm</w:t>
            </w:r>
            <w:r>
              <w:rPr>
                <w:rFonts w:hint="eastAsia" w:ascii="宋体" w:hAnsi="宋体" w:eastAsia="宋体" w:cs="宋体"/>
                <w:i w:val="0"/>
                <w:iCs w:val="0"/>
                <w:color w:val="000000"/>
                <w:kern w:val="0"/>
                <w:sz w:val="21"/>
                <w:szCs w:val="21"/>
                <w:u w:val="none"/>
                <w:vertAlign w:val="superscript"/>
                <w:lang w:val="en-US" w:eastAsia="zh-CN" w:bidi="ar"/>
              </w:rPr>
              <w:t>2</w:t>
            </w:r>
          </w:p>
        </w:tc>
        <w:tc>
          <w:tcPr>
            <w:tcW w:w="1491" w:type="pct"/>
            <w:tcBorders>
              <w:tl2br w:val="nil"/>
              <w:tr2bl w:val="nil"/>
            </w:tcBorders>
            <w:shd w:val="clear" w:color="auto" w:fill="auto"/>
            <w:vAlign w:val="center"/>
          </w:tcPr>
          <w:p w14:paraId="2B506E71">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000000"/>
                <w:sz w:val="21"/>
                <w:szCs w:val="21"/>
                <w:u w:val="none"/>
              </w:rPr>
            </w:pPr>
          </w:p>
        </w:tc>
      </w:tr>
      <w:tr w14:paraId="2D6CB6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270" w:type="pct"/>
            <w:vMerge w:val="continue"/>
            <w:tcBorders>
              <w:tl2br w:val="nil"/>
              <w:tr2bl w:val="nil"/>
            </w:tcBorders>
            <w:shd w:val="clear" w:color="auto" w:fill="auto"/>
            <w:vAlign w:val="center"/>
          </w:tcPr>
          <w:p w14:paraId="43FA8D5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026" w:type="pct"/>
            <w:tcBorders>
              <w:tl2br w:val="nil"/>
              <w:tr2bl w:val="nil"/>
            </w:tcBorders>
            <w:shd w:val="clear" w:color="auto" w:fill="auto"/>
            <w:vAlign w:val="center"/>
          </w:tcPr>
          <w:p w14:paraId="51EA31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复垦为采矿用地</w:t>
            </w:r>
          </w:p>
        </w:tc>
        <w:tc>
          <w:tcPr>
            <w:tcW w:w="1029" w:type="pct"/>
            <w:tcBorders>
              <w:tl2br w:val="nil"/>
              <w:tr2bl w:val="nil"/>
            </w:tcBorders>
            <w:shd w:val="clear" w:color="auto" w:fill="auto"/>
            <w:vAlign w:val="center"/>
          </w:tcPr>
          <w:p w14:paraId="2736F2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4.7419hm</w:t>
            </w:r>
            <w:r>
              <w:rPr>
                <w:rFonts w:hint="eastAsia" w:ascii="宋体" w:hAnsi="宋体" w:eastAsia="宋体" w:cs="宋体"/>
                <w:i w:val="0"/>
                <w:iCs w:val="0"/>
                <w:color w:val="000000"/>
                <w:kern w:val="0"/>
                <w:sz w:val="21"/>
                <w:szCs w:val="21"/>
                <w:u w:val="none"/>
                <w:vertAlign w:val="superscript"/>
                <w:lang w:val="en-US" w:eastAsia="zh-CN" w:bidi="ar"/>
              </w:rPr>
              <w:t>2</w:t>
            </w:r>
          </w:p>
        </w:tc>
        <w:tc>
          <w:tcPr>
            <w:tcW w:w="1182" w:type="pct"/>
            <w:tcBorders>
              <w:tl2br w:val="nil"/>
              <w:tr2bl w:val="nil"/>
            </w:tcBorders>
            <w:shd w:val="clear" w:color="auto" w:fill="auto"/>
            <w:vAlign w:val="center"/>
          </w:tcPr>
          <w:p w14:paraId="054F69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4.9924hm</w:t>
            </w:r>
            <w:r>
              <w:rPr>
                <w:rFonts w:hint="eastAsia" w:ascii="宋体" w:hAnsi="宋体" w:eastAsia="宋体" w:cs="宋体"/>
                <w:i w:val="0"/>
                <w:iCs w:val="0"/>
                <w:color w:val="000000"/>
                <w:kern w:val="0"/>
                <w:sz w:val="21"/>
                <w:szCs w:val="21"/>
                <w:u w:val="none"/>
                <w:vertAlign w:val="superscript"/>
                <w:lang w:val="en-US" w:eastAsia="zh-CN" w:bidi="ar"/>
              </w:rPr>
              <w:t>2</w:t>
            </w:r>
          </w:p>
        </w:tc>
        <w:tc>
          <w:tcPr>
            <w:tcW w:w="1491" w:type="pct"/>
            <w:tcBorders>
              <w:tl2br w:val="nil"/>
              <w:tr2bl w:val="nil"/>
            </w:tcBorders>
            <w:shd w:val="clear" w:color="auto" w:fill="auto"/>
            <w:vAlign w:val="center"/>
          </w:tcPr>
          <w:p w14:paraId="7D97846E">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000000"/>
                <w:sz w:val="21"/>
                <w:szCs w:val="21"/>
                <w:u w:val="none"/>
              </w:rPr>
            </w:pPr>
          </w:p>
        </w:tc>
      </w:tr>
      <w:tr w14:paraId="4B8239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270" w:type="pct"/>
            <w:vMerge w:val="continue"/>
            <w:tcBorders>
              <w:tl2br w:val="nil"/>
              <w:tr2bl w:val="nil"/>
            </w:tcBorders>
            <w:shd w:val="clear" w:color="auto" w:fill="auto"/>
            <w:vAlign w:val="center"/>
          </w:tcPr>
          <w:p w14:paraId="67DCC69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026" w:type="pct"/>
            <w:tcBorders>
              <w:tl2br w:val="nil"/>
              <w:tr2bl w:val="nil"/>
            </w:tcBorders>
            <w:shd w:val="clear" w:color="auto" w:fill="auto"/>
            <w:vAlign w:val="center"/>
          </w:tcPr>
          <w:p w14:paraId="2D1C1E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复垦为公路用地</w:t>
            </w:r>
          </w:p>
        </w:tc>
        <w:tc>
          <w:tcPr>
            <w:tcW w:w="1029" w:type="pct"/>
            <w:tcBorders>
              <w:tl2br w:val="nil"/>
              <w:tr2bl w:val="nil"/>
            </w:tcBorders>
            <w:shd w:val="clear" w:color="auto" w:fill="auto"/>
            <w:vAlign w:val="center"/>
          </w:tcPr>
          <w:p w14:paraId="7F6329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1.7181hm</w:t>
            </w:r>
            <w:r>
              <w:rPr>
                <w:rFonts w:hint="eastAsia" w:ascii="宋体" w:hAnsi="宋体" w:eastAsia="宋体" w:cs="宋体"/>
                <w:i w:val="0"/>
                <w:iCs w:val="0"/>
                <w:color w:val="000000"/>
                <w:kern w:val="0"/>
                <w:sz w:val="21"/>
                <w:szCs w:val="21"/>
                <w:u w:val="none"/>
                <w:vertAlign w:val="superscript"/>
                <w:lang w:val="en-US" w:eastAsia="zh-CN" w:bidi="ar"/>
              </w:rPr>
              <w:t>2</w:t>
            </w:r>
          </w:p>
        </w:tc>
        <w:tc>
          <w:tcPr>
            <w:tcW w:w="1182" w:type="pct"/>
            <w:tcBorders>
              <w:tl2br w:val="nil"/>
              <w:tr2bl w:val="nil"/>
            </w:tcBorders>
            <w:shd w:val="clear" w:color="auto" w:fill="auto"/>
            <w:vAlign w:val="center"/>
          </w:tcPr>
          <w:p w14:paraId="090121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0.9883hm</w:t>
            </w:r>
            <w:r>
              <w:rPr>
                <w:rFonts w:hint="eastAsia" w:ascii="宋体" w:hAnsi="宋体" w:eastAsia="宋体" w:cs="宋体"/>
                <w:i w:val="0"/>
                <w:iCs w:val="0"/>
                <w:color w:val="000000"/>
                <w:kern w:val="0"/>
                <w:sz w:val="21"/>
                <w:szCs w:val="21"/>
                <w:u w:val="none"/>
                <w:vertAlign w:val="superscript"/>
                <w:lang w:val="en-US" w:eastAsia="zh-CN" w:bidi="ar"/>
              </w:rPr>
              <w:t>2</w:t>
            </w:r>
          </w:p>
        </w:tc>
        <w:tc>
          <w:tcPr>
            <w:tcW w:w="1491" w:type="pct"/>
            <w:tcBorders>
              <w:tl2br w:val="nil"/>
              <w:tr2bl w:val="nil"/>
            </w:tcBorders>
            <w:shd w:val="clear" w:color="auto" w:fill="auto"/>
            <w:vAlign w:val="center"/>
          </w:tcPr>
          <w:p w14:paraId="39F07606">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000000"/>
                <w:sz w:val="21"/>
                <w:szCs w:val="21"/>
                <w:u w:val="none"/>
              </w:rPr>
            </w:pPr>
          </w:p>
        </w:tc>
      </w:tr>
      <w:tr w14:paraId="54C6B3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270" w:type="pct"/>
            <w:vMerge w:val="continue"/>
            <w:tcBorders>
              <w:tl2br w:val="nil"/>
              <w:tr2bl w:val="nil"/>
            </w:tcBorders>
            <w:shd w:val="clear" w:color="auto" w:fill="auto"/>
            <w:vAlign w:val="center"/>
          </w:tcPr>
          <w:p w14:paraId="2BB0A37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026" w:type="pct"/>
            <w:tcBorders>
              <w:tl2br w:val="nil"/>
              <w:tr2bl w:val="nil"/>
            </w:tcBorders>
            <w:shd w:val="clear" w:color="auto" w:fill="auto"/>
            <w:vAlign w:val="center"/>
          </w:tcPr>
          <w:p w14:paraId="5FD4B5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复垦为农村道路</w:t>
            </w:r>
          </w:p>
        </w:tc>
        <w:tc>
          <w:tcPr>
            <w:tcW w:w="1029" w:type="pct"/>
            <w:tcBorders>
              <w:tl2br w:val="nil"/>
              <w:tr2bl w:val="nil"/>
            </w:tcBorders>
            <w:shd w:val="clear" w:color="auto" w:fill="auto"/>
            <w:vAlign w:val="center"/>
          </w:tcPr>
          <w:p w14:paraId="4B81AE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0.191hm</w:t>
            </w:r>
            <w:r>
              <w:rPr>
                <w:rFonts w:hint="eastAsia" w:ascii="宋体" w:hAnsi="宋体" w:eastAsia="宋体" w:cs="宋体"/>
                <w:i w:val="0"/>
                <w:iCs w:val="0"/>
                <w:color w:val="000000"/>
                <w:kern w:val="0"/>
                <w:sz w:val="21"/>
                <w:szCs w:val="21"/>
                <w:u w:val="none"/>
                <w:vertAlign w:val="superscript"/>
                <w:lang w:val="en-US" w:eastAsia="zh-CN" w:bidi="ar"/>
              </w:rPr>
              <w:t>2</w:t>
            </w:r>
          </w:p>
        </w:tc>
        <w:tc>
          <w:tcPr>
            <w:tcW w:w="1182" w:type="pct"/>
            <w:tcBorders>
              <w:tl2br w:val="nil"/>
              <w:tr2bl w:val="nil"/>
            </w:tcBorders>
            <w:shd w:val="clear" w:color="auto" w:fill="auto"/>
            <w:vAlign w:val="center"/>
          </w:tcPr>
          <w:p w14:paraId="7BE71E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0.2226hm</w:t>
            </w:r>
            <w:r>
              <w:rPr>
                <w:rFonts w:hint="eastAsia" w:ascii="宋体" w:hAnsi="宋体" w:eastAsia="宋体" w:cs="宋体"/>
                <w:i w:val="0"/>
                <w:iCs w:val="0"/>
                <w:color w:val="000000"/>
                <w:kern w:val="0"/>
                <w:sz w:val="21"/>
                <w:szCs w:val="21"/>
                <w:u w:val="none"/>
                <w:vertAlign w:val="superscript"/>
                <w:lang w:val="en-US" w:eastAsia="zh-CN" w:bidi="ar"/>
              </w:rPr>
              <w:t>2</w:t>
            </w:r>
          </w:p>
        </w:tc>
        <w:tc>
          <w:tcPr>
            <w:tcW w:w="1491" w:type="pct"/>
            <w:tcBorders>
              <w:tl2br w:val="nil"/>
              <w:tr2bl w:val="nil"/>
            </w:tcBorders>
            <w:shd w:val="clear" w:color="auto" w:fill="auto"/>
            <w:vAlign w:val="center"/>
          </w:tcPr>
          <w:p w14:paraId="05525EB7">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000000"/>
                <w:sz w:val="21"/>
                <w:szCs w:val="21"/>
                <w:u w:val="none"/>
              </w:rPr>
            </w:pPr>
          </w:p>
        </w:tc>
      </w:tr>
      <w:tr w14:paraId="1341E7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1296" w:type="pct"/>
            <w:gridSpan w:val="2"/>
            <w:tcBorders>
              <w:tl2br w:val="nil"/>
              <w:tr2bl w:val="nil"/>
            </w:tcBorders>
            <w:shd w:val="clear" w:color="auto" w:fill="auto"/>
            <w:vAlign w:val="center"/>
          </w:tcPr>
          <w:p w14:paraId="29F314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土地复垦率</w:t>
            </w:r>
          </w:p>
        </w:tc>
        <w:tc>
          <w:tcPr>
            <w:tcW w:w="1029" w:type="pct"/>
            <w:tcBorders>
              <w:tl2br w:val="nil"/>
              <w:tr2bl w:val="nil"/>
            </w:tcBorders>
            <w:shd w:val="clear" w:color="auto" w:fill="auto"/>
            <w:vAlign w:val="center"/>
          </w:tcPr>
          <w:p w14:paraId="7FA32A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182" w:type="pct"/>
            <w:tcBorders>
              <w:tl2br w:val="nil"/>
              <w:tr2bl w:val="nil"/>
            </w:tcBorders>
            <w:shd w:val="clear" w:color="auto" w:fill="auto"/>
            <w:noWrap/>
            <w:vAlign w:val="center"/>
          </w:tcPr>
          <w:p w14:paraId="7D3043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99.65%</w:t>
            </w:r>
          </w:p>
        </w:tc>
        <w:tc>
          <w:tcPr>
            <w:tcW w:w="1491" w:type="pct"/>
            <w:tcBorders>
              <w:tl2br w:val="nil"/>
              <w:tr2bl w:val="nil"/>
            </w:tcBorders>
            <w:shd w:val="clear" w:color="auto" w:fill="auto"/>
            <w:vAlign w:val="center"/>
          </w:tcPr>
          <w:p w14:paraId="185C9016">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000000"/>
                <w:sz w:val="21"/>
                <w:szCs w:val="21"/>
                <w:u w:val="none"/>
              </w:rPr>
            </w:pPr>
          </w:p>
        </w:tc>
      </w:tr>
      <w:tr w14:paraId="444E45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96" w:type="pct"/>
            <w:gridSpan w:val="2"/>
            <w:tcBorders>
              <w:tl2br w:val="nil"/>
              <w:tr2bl w:val="nil"/>
            </w:tcBorders>
            <w:shd w:val="clear" w:color="auto" w:fill="auto"/>
            <w:vAlign w:val="center"/>
          </w:tcPr>
          <w:p w14:paraId="7BC152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方案服务年限</w:t>
            </w:r>
          </w:p>
        </w:tc>
        <w:tc>
          <w:tcPr>
            <w:tcW w:w="1029" w:type="pct"/>
            <w:tcBorders>
              <w:tl2br w:val="nil"/>
              <w:tr2bl w:val="nil"/>
            </w:tcBorders>
            <w:shd w:val="clear" w:color="auto" w:fill="auto"/>
            <w:vAlign w:val="center"/>
          </w:tcPr>
          <w:p w14:paraId="6D3E7C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2.0年</w:t>
            </w:r>
          </w:p>
        </w:tc>
        <w:tc>
          <w:tcPr>
            <w:tcW w:w="1182" w:type="pct"/>
            <w:tcBorders>
              <w:tl2br w:val="nil"/>
              <w:tr2bl w:val="nil"/>
            </w:tcBorders>
            <w:shd w:val="clear" w:color="auto" w:fill="auto"/>
            <w:vAlign w:val="center"/>
          </w:tcPr>
          <w:p w14:paraId="267105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2.0年</w:t>
            </w:r>
          </w:p>
        </w:tc>
        <w:tc>
          <w:tcPr>
            <w:tcW w:w="1491" w:type="pct"/>
            <w:tcBorders>
              <w:tl2br w:val="nil"/>
              <w:tr2bl w:val="nil"/>
            </w:tcBorders>
            <w:shd w:val="clear" w:color="auto" w:fill="auto"/>
            <w:vAlign w:val="center"/>
          </w:tcPr>
          <w:p w14:paraId="53B9489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r>
      <w:tr w14:paraId="67DBD3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296" w:type="pct"/>
            <w:gridSpan w:val="2"/>
            <w:tcBorders>
              <w:tl2br w:val="nil"/>
              <w:tr2bl w:val="nil"/>
            </w:tcBorders>
            <w:shd w:val="clear" w:color="auto" w:fill="auto"/>
            <w:vAlign w:val="center"/>
          </w:tcPr>
          <w:p w14:paraId="42FC04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方案适用年限</w:t>
            </w:r>
          </w:p>
        </w:tc>
        <w:tc>
          <w:tcPr>
            <w:tcW w:w="1029" w:type="pct"/>
            <w:tcBorders>
              <w:tl2br w:val="nil"/>
              <w:tr2bl w:val="nil"/>
            </w:tcBorders>
            <w:shd w:val="clear" w:color="auto" w:fill="auto"/>
            <w:vAlign w:val="center"/>
          </w:tcPr>
          <w:p w14:paraId="38C05B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2.0（2022年3月至2024年2月）</w:t>
            </w:r>
          </w:p>
        </w:tc>
        <w:tc>
          <w:tcPr>
            <w:tcW w:w="1182" w:type="pct"/>
            <w:tcBorders>
              <w:tl2br w:val="nil"/>
              <w:tr2bl w:val="nil"/>
            </w:tcBorders>
            <w:shd w:val="clear" w:color="auto" w:fill="auto"/>
            <w:vAlign w:val="center"/>
          </w:tcPr>
          <w:p w14:paraId="05CCED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2年</w:t>
            </w:r>
            <w:r>
              <w:rPr>
                <w:rFonts w:hint="eastAsia" w:ascii="宋体" w:hAnsi="宋体" w:cs="宋体"/>
                <w:i w:val="0"/>
                <w:iCs w:val="0"/>
                <w:color w:val="000000"/>
                <w:kern w:val="0"/>
                <w:sz w:val="21"/>
                <w:szCs w:val="21"/>
                <w:u w:val="none"/>
                <w:lang w:val="en-US" w:eastAsia="zh-CN" w:bidi="ar"/>
              </w:rPr>
              <w:t>5个月</w:t>
            </w:r>
            <w:r>
              <w:rPr>
                <w:rFonts w:hint="eastAsia" w:ascii="宋体" w:hAnsi="宋体" w:eastAsia="宋体" w:cs="宋体"/>
                <w:i w:val="0"/>
                <w:iCs w:val="0"/>
                <w:color w:val="000000"/>
                <w:kern w:val="0"/>
                <w:sz w:val="21"/>
                <w:szCs w:val="21"/>
                <w:u w:val="none"/>
                <w:lang w:val="en-US" w:eastAsia="zh-CN" w:bidi="ar"/>
              </w:rPr>
              <w:t>（2024年3月至2026年</w:t>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月）</w:t>
            </w:r>
          </w:p>
        </w:tc>
        <w:tc>
          <w:tcPr>
            <w:tcW w:w="1491" w:type="pct"/>
            <w:tcBorders>
              <w:tl2br w:val="nil"/>
              <w:tr2bl w:val="nil"/>
            </w:tcBorders>
            <w:shd w:val="clear" w:color="auto" w:fill="auto"/>
            <w:vAlign w:val="center"/>
          </w:tcPr>
          <w:p w14:paraId="6A36D6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本次编制根据新的采矿证调整适用年限</w:t>
            </w:r>
          </w:p>
        </w:tc>
      </w:tr>
      <w:tr w14:paraId="7F6147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270" w:type="pct"/>
            <w:vMerge w:val="restart"/>
            <w:tcBorders>
              <w:tl2br w:val="nil"/>
              <w:tr2bl w:val="nil"/>
            </w:tcBorders>
            <w:shd w:val="clear" w:color="auto" w:fill="auto"/>
            <w:vAlign w:val="center"/>
          </w:tcPr>
          <w:p w14:paraId="19FC86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经费估算</w:t>
            </w:r>
          </w:p>
        </w:tc>
        <w:tc>
          <w:tcPr>
            <w:tcW w:w="1026" w:type="pct"/>
            <w:tcBorders>
              <w:tl2br w:val="nil"/>
              <w:tr2bl w:val="nil"/>
            </w:tcBorders>
            <w:shd w:val="clear" w:color="auto" w:fill="auto"/>
            <w:vAlign w:val="center"/>
          </w:tcPr>
          <w:p w14:paraId="188D42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静态投资</w:t>
            </w:r>
          </w:p>
        </w:tc>
        <w:tc>
          <w:tcPr>
            <w:tcW w:w="1029" w:type="pct"/>
            <w:tcBorders>
              <w:tl2br w:val="nil"/>
              <w:tr2bl w:val="nil"/>
            </w:tcBorders>
            <w:shd w:val="clear" w:color="auto" w:fill="auto"/>
            <w:vAlign w:val="center"/>
          </w:tcPr>
          <w:p w14:paraId="10FD7A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104.34万元</w:t>
            </w:r>
          </w:p>
        </w:tc>
        <w:tc>
          <w:tcPr>
            <w:tcW w:w="1182" w:type="pct"/>
            <w:tcBorders>
              <w:tl2br w:val="nil"/>
              <w:tr2bl w:val="nil"/>
            </w:tcBorders>
            <w:shd w:val="clear" w:color="auto" w:fill="auto"/>
            <w:vAlign w:val="center"/>
          </w:tcPr>
          <w:p w14:paraId="22A568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97.63万元</w:t>
            </w:r>
          </w:p>
        </w:tc>
        <w:tc>
          <w:tcPr>
            <w:tcW w:w="1491" w:type="pct"/>
            <w:vMerge w:val="restart"/>
            <w:tcBorders>
              <w:tl2br w:val="nil"/>
              <w:tr2bl w:val="nil"/>
            </w:tcBorders>
            <w:shd w:val="clear" w:color="auto" w:fill="auto"/>
            <w:vAlign w:val="center"/>
          </w:tcPr>
          <w:p w14:paraId="0ABFA3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主要原因为现状对3080坑口场地扣除设施农用地及复垦面积不一样均导致两个方案费用的差异</w:t>
            </w:r>
          </w:p>
        </w:tc>
      </w:tr>
      <w:tr w14:paraId="582887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270" w:type="pct"/>
            <w:vMerge w:val="continue"/>
            <w:tcBorders>
              <w:tl2br w:val="nil"/>
              <w:tr2bl w:val="nil"/>
            </w:tcBorders>
            <w:shd w:val="clear" w:color="auto" w:fill="auto"/>
            <w:vAlign w:val="center"/>
          </w:tcPr>
          <w:p w14:paraId="49D9861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026" w:type="pct"/>
            <w:tcBorders>
              <w:tl2br w:val="nil"/>
              <w:tr2bl w:val="nil"/>
            </w:tcBorders>
            <w:shd w:val="clear" w:color="auto" w:fill="auto"/>
            <w:vAlign w:val="center"/>
          </w:tcPr>
          <w:p w14:paraId="593159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亩均静态投资</w:t>
            </w:r>
          </w:p>
        </w:tc>
        <w:tc>
          <w:tcPr>
            <w:tcW w:w="1029" w:type="pct"/>
            <w:tcBorders>
              <w:tl2br w:val="nil"/>
              <w:tr2bl w:val="nil"/>
            </w:tcBorders>
            <w:shd w:val="clear" w:color="auto" w:fill="auto"/>
            <w:vAlign w:val="center"/>
          </w:tcPr>
          <w:p w14:paraId="4F566C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5426.92元/亩</w:t>
            </w:r>
          </w:p>
        </w:tc>
        <w:tc>
          <w:tcPr>
            <w:tcW w:w="1182" w:type="pct"/>
            <w:tcBorders>
              <w:tl2br w:val="nil"/>
              <w:tr2bl w:val="nil"/>
            </w:tcBorders>
            <w:shd w:val="clear" w:color="auto" w:fill="auto"/>
            <w:vAlign w:val="center"/>
          </w:tcPr>
          <w:p w14:paraId="33372F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5216.84</w:t>
            </w:r>
            <w:r>
              <w:rPr>
                <w:rFonts w:hint="eastAsia" w:ascii="宋体" w:hAnsi="宋体" w:eastAsia="宋体" w:cs="宋体"/>
                <w:i w:val="0"/>
                <w:iCs w:val="0"/>
                <w:color w:val="000000"/>
                <w:kern w:val="0"/>
                <w:sz w:val="21"/>
                <w:szCs w:val="21"/>
                <w:u w:val="none"/>
                <w:lang w:val="en-US" w:eastAsia="zh-CN" w:bidi="ar"/>
              </w:rPr>
              <w:t>元/亩</w:t>
            </w:r>
          </w:p>
        </w:tc>
        <w:tc>
          <w:tcPr>
            <w:tcW w:w="1491" w:type="pct"/>
            <w:vMerge w:val="continue"/>
            <w:tcBorders>
              <w:tl2br w:val="nil"/>
              <w:tr2bl w:val="nil"/>
            </w:tcBorders>
            <w:shd w:val="clear" w:color="auto" w:fill="auto"/>
            <w:vAlign w:val="center"/>
          </w:tcPr>
          <w:p w14:paraId="30CCDAD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r>
      <w:tr w14:paraId="52332F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270" w:type="pct"/>
            <w:vMerge w:val="continue"/>
            <w:tcBorders>
              <w:tl2br w:val="nil"/>
              <w:tr2bl w:val="nil"/>
            </w:tcBorders>
            <w:shd w:val="clear" w:color="auto" w:fill="auto"/>
            <w:vAlign w:val="center"/>
          </w:tcPr>
          <w:p w14:paraId="759F777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026" w:type="pct"/>
            <w:tcBorders>
              <w:tl2br w:val="nil"/>
              <w:tr2bl w:val="nil"/>
            </w:tcBorders>
            <w:shd w:val="clear" w:color="auto" w:fill="auto"/>
            <w:vAlign w:val="center"/>
          </w:tcPr>
          <w:p w14:paraId="1FCCF8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动态投资</w:t>
            </w:r>
          </w:p>
        </w:tc>
        <w:tc>
          <w:tcPr>
            <w:tcW w:w="1029" w:type="pct"/>
            <w:tcBorders>
              <w:tl2br w:val="nil"/>
              <w:tr2bl w:val="nil"/>
            </w:tcBorders>
            <w:shd w:val="clear" w:color="auto" w:fill="auto"/>
            <w:vAlign w:val="center"/>
          </w:tcPr>
          <w:p w14:paraId="3D1085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105.55万元</w:t>
            </w:r>
          </w:p>
        </w:tc>
        <w:tc>
          <w:tcPr>
            <w:tcW w:w="1182" w:type="pct"/>
            <w:tcBorders>
              <w:tl2br w:val="nil"/>
              <w:tr2bl w:val="nil"/>
            </w:tcBorders>
            <w:shd w:val="clear" w:color="auto" w:fill="auto"/>
            <w:vAlign w:val="center"/>
          </w:tcPr>
          <w:p w14:paraId="16A097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98.68万元</w:t>
            </w:r>
          </w:p>
        </w:tc>
        <w:tc>
          <w:tcPr>
            <w:tcW w:w="1491" w:type="pct"/>
            <w:vMerge w:val="continue"/>
            <w:tcBorders>
              <w:tl2br w:val="nil"/>
              <w:tr2bl w:val="nil"/>
            </w:tcBorders>
            <w:shd w:val="clear" w:color="auto" w:fill="auto"/>
            <w:vAlign w:val="center"/>
          </w:tcPr>
          <w:p w14:paraId="4CBF395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r>
      <w:tr w14:paraId="587A3F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270" w:type="pct"/>
            <w:vMerge w:val="continue"/>
            <w:tcBorders>
              <w:tl2br w:val="nil"/>
              <w:tr2bl w:val="nil"/>
            </w:tcBorders>
            <w:shd w:val="clear" w:color="auto" w:fill="auto"/>
            <w:vAlign w:val="center"/>
          </w:tcPr>
          <w:p w14:paraId="22B5BB6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026" w:type="pct"/>
            <w:tcBorders>
              <w:tl2br w:val="nil"/>
              <w:tr2bl w:val="nil"/>
            </w:tcBorders>
            <w:shd w:val="clear" w:color="auto" w:fill="auto"/>
            <w:vAlign w:val="center"/>
          </w:tcPr>
          <w:p w14:paraId="2709C5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亩均动态投资</w:t>
            </w:r>
          </w:p>
        </w:tc>
        <w:tc>
          <w:tcPr>
            <w:tcW w:w="1029" w:type="pct"/>
            <w:tcBorders>
              <w:tl2br w:val="nil"/>
              <w:tr2bl w:val="nil"/>
            </w:tcBorders>
            <w:shd w:val="clear" w:color="auto" w:fill="auto"/>
            <w:vAlign w:val="center"/>
          </w:tcPr>
          <w:p w14:paraId="1B3427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5489.78元/亩</w:t>
            </w:r>
          </w:p>
        </w:tc>
        <w:tc>
          <w:tcPr>
            <w:tcW w:w="1182" w:type="pct"/>
            <w:tcBorders>
              <w:tl2br w:val="nil"/>
              <w:tr2bl w:val="nil"/>
            </w:tcBorders>
            <w:shd w:val="clear" w:color="auto" w:fill="auto"/>
            <w:vAlign w:val="center"/>
          </w:tcPr>
          <w:p w14:paraId="671D44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5273.08</w:t>
            </w:r>
            <w:r>
              <w:rPr>
                <w:rFonts w:hint="eastAsia" w:ascii="宋体" w:hAnsi="宋体" w:eastAsia="宋体" w:cs="宋体"/>
                <w:i w:val="0"/>
                <w:iCs w:val="0"/>
                <w:color w:val="000000"/>
                <w:kern w:val="0"/>
                <w:sz w:val="21"/>
                <w:szCs w:val="21"/>
                <w:u w:val="none"/>
                <w:lang w:val="en-US" w:eastAsia="zh-CN" w:bidi="ar"/>
              </w:rPr>
              <w:t>元/亩</w:t>
            </w:r>
          </w:p>
        </w:tc>
        <w:tc>
          <w:tcPr>
            <w:tcW w:w="1491" w:type="pct"/>
            <w:vMerge w:val="continue"/>
            <w:tcBorders>
              <w:tl2br w:val="nil"/>
              <w:tr2bl w:val="nil"/>
            </w:tcBorders>
            <w:shd w:val="clear" w:color="auto" w:fill="auto"/>
            <w:vAlign w:val="center"/>
          </w:tcPr>
          <w:p w14:paraId="47577FC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r>
      <w:tr w14:paraId="6FAA3A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96" w:type="pct"/>
            <w:gridSpan w:val="2"/>
            <w:tcBorders>
              <w:tl2br w:val="nil"/>
              <w:tr2bl w:val="nil"/>
            </w:tcBorders>
            <w:shd w:val="clear" w:color="auto" w:fill="auto"/>
            <w:vAlign w:val="center"/>
          </w:tcPr>
          <w:p w14:paraId="1F25A3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费用预存计划</w:t>
            </w:r>
          </w:p>
        </w:tc>
        <w:tc>
          <w:tcPr>
            <w:tcW w:w="1029" w:type="pct"/>
            <w:tcBorders>
              <w:tl2br w:val="nil"/>
              <w:tr2bl w:val="nil"/>
            </w:tcBorders>
            <w:shd w:val="clear" w:color="auto" w:fill="auto"/>
            <w:vAlign w:val="center"/>
          </w:tcPr>
          <w:p w14:paraId="06CEB4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105.55万元</w:t>
            </w:r>
          </w:p>
        </w:tc>
        <w:tc>
          <w:tcPr>
            <w:tcW w:w="1182" w:type="pct"/>
            <w:tcBorders>
              <w:tl2br w:val="nil"/>
              <w:tr2bl w:val="nil"/>
            </w:tcBorders>
            <w:shd w:val="clear" w:color="auto" w:fill="auto"/>
            <w:vAlign w:val="center"/>
          </w:tcPr>
          <w:p w14:paraId="6BAEFC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97.63万元</w:t>
            </w:r>
          </w:p>
        </w:tc>
        <w:tc>
          <w:tcPr>
            <w:tcW w:w="1491" w:type="pct"/>
            <w:tcBorders>
              <w:tl2br w:val="nil"/>
              <w:tr2bl w:val="nil"/>
            </w:tcBorders>
            <w:shd w:val="clear" w:color="auto" w:fill="auto"/>
            <w:vAlign w:val="center"/>
          </w:tcPr>
          <w:p w14:paraId="6FAB73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14:paraId="2F3A7D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96" w:type="pct"/>
            <w:gridSpan w:val="2"/>
            <w:tcBorders>
              <w:tl2br w:val="nil"/>
              <w:tr2bl w:val="nil"/>
            </w:tcBorders>
            <w:shd w:val="clear" w:color="auto" w:fill="auto"/>
            <w:vAlign w:val="center"/>
          </w:tcPr>
          <w:p w14:paraId="021929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已缴存</w:t>
            </w:r>
          </w:p>
        </w:tc>
        <w:tc>
          <w:tcPr>
            <w:tcW w:w="1029" w:type="pct"/>
            <w:tcBorders>
              <w:tl2br w:val="nil"/>
              <w:tr2bl w:val="nil"/>
            </w:tcBorders>
            <w:shd w:val="clear" w:color="auto" w:fill="auto"/>
            <w:vAlign w:val="center"/>
          </w:tcPr>
          <w:p w14:paraId="2600D7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24.0万元</w:t>
            </w:r>
          </w:p>
        </w:tc>
        <w:tc>
          <w:tcPr>
            <w:tcW w:w="1182" w:type="pct"/>
            <w:tcBorders>
              <w:tl2br w:val="nil"/>
              <w:tr2bl w:val="nil"/>
            </w:tcBorders>
            <w:shd w:val="clear" w:color="auto" w:fill="auto"/>
            <w:vAlign w:val="center"/>
          </w:tcPr>
          <w:p w14:paraId="6CB500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91" w:type="pct"/>
            <w:tcBorders>
              <w:tl2br w:val="nil"/>
              <w:tr2bl w:val="nil"/>
            </w:tcBorders>
            <w:shd w:val="clear" w:color="auto" w:fill="auto"/>
            <w:noWrap/>
            <w:vAlign w:val="center"/>
          </w:tcPr>
          <w:p w14:paraId="4EE62A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bl>
    <w:p w14:paraId="73E18535">
      <w:pPr>
        <w:pStyle w:val="5"/>
        <w:spacing w:before="156" w:beforeLines="50" w:after="156" w:afterLines="50" w:line="400" w:lineRule="exact"/>
        <w:rPr>
          <w:rFonts w:hint="eastAsia" w:ascii="宋体" w:hAnsi="宋体" w:eastAsia="宋体" w:cs="宋体"/>
          <w:sz w:val="24"/>
          <w:szCs w:val="24"/>
          <w:lang w:val="zh-CN" w:eastAsia="zh-CN"/>
        </w:rPr>
      </w:pPr>
      <w:bookmarkStart w:id="6" w:name="_Toc3453"/>
      <w:bookmarkStart w:id="7" w:name="_Toc2378"/>
      <w:bookmarkStart w:id="8" w:name="_Toc23513"/>
      <w:r>
        <w:rPr>
          <w:rFonts w:hint="eastAsia" w:ascii="宋体" w:hAnsi="宋体" w:eastAsia="宋体" w:cs="宋体"/>
          <w:sz w:val="24"/>
          <w:szCs w:val="24"/>
          <w:lang w:val="en-US" w:eastAsia="zh-CN"/>
        </w:rPr>
        <w:t>1.2</w:t>
      </w:r>
      <w:r>
        <w:rPr>
          <w:rFonts w:hint="eastAsia" w:ascii="宋体" w:hAnsi="宋体" w:eastAsia="宋体" w:cs="宋体"/>
          <w:sz w:val="24"/>
          <w:szCs w:val="24"/>
          <w:lang w:val="zh-CN" w:eastAsia="zh-CN"/>
        </w:rPr>
        <w:t>原方案工作计划及矿山实际复垦情况</w:t>
      </w:r>
      <w:bookmarkEnd w:id="6"/>
      <w:bookmarkEnd w:id="7"/>
      <w:bookmarkEnd w:id="8"/>
    </w:p>
    <w:p w14:paraId="2D05726F">
      <w:pPr>
        <w:ind w:firstLine="480"/>
        <w:jc w:val="both"/>
        <w:rPr>
          <w:rFonts w:ascii="宋体" w:hAnsi="宋体" w:cs="宋体"/>
          <w:bCs/>
          <w:color w:val="000000"/>
        </w:rPr>
      </w:pPr>
      <w:r>
        <w:rPr>
          <w:rFonts w:hint="eastAsia" w:ascii="宋体" w:hAnsi="宋体" w:eastAsia="宋体" w:cs="宋体"/>
          <w:sz w:val="24"/>
          <w:szCs w:val="24"/>
          <w:lang w:val="en-US" w:eastAsia="zh-CN"/>
        </w:rPr>
        <w:t>根据本次现场调查，由于矿山长期处于停采状态，因此2022年方案布设的措施均未执行。</w:t>
      </w:r>
    </w:p>
    <w:p w14:paraId="53832EBA">
      <w:pPr>
        <w:pStyle w:val="4"/>
        <w:rPr>
          <w:color w:val="000000" w:themeColor="text1"/>
        </w:rPr>
      </w:pPr>
      <w:r>
        <w:rPr>
          <w:rFonts w:hint="eastAsia"/>
          <w:color w:val="000000" w:themeColor="text1"/>
        </w:rPr>
        <w:t>二、编制目的</w:t>
      </w:r>
    </w:p>
    <w:p w14:paraId="349A987C">
      <w:pPr>
        <w:ind w:firstLine="480"/>
        <w:jc w:val="both"/>
        <w:rPr>
          <w:rFonts w:ascii="宋体" w:hAnsi="宋体" w:cs="Times New Roman"/>
          <w:color w:val="000000" w:themeColor="text1"/>
        </w:rPr>
      </w:pPr>
      <w:r>
        <w:rPr>
          <w:rFonts w:hint="eastAsia" w:ascii="宋体" w:hAnsi="宋体" w:cs="Times New Roman"/>
          <w:color w:val="000000" w:themeColor="text1"/>
        </w:rPr>
        <w:t>1、</w:t>
      </w:r>
      <w:r>
        <w:rPr>
          <w:color w:val="auto"/>
        </w:rPr>
        <w:t>该矿为</w:t>
      </w:r>
      <w:r>
        <w:rPr>
          <w:rFonts w:hint="eastAsia"/>
          <w:color w:val="auto"/>
          <w:lang w:val="en-US" w:eastAsia="zh-CN"/>
        </w:rPr>
        <w:t>延续</w:t>
      </w:r>
      <w:r>
        <w:rPr>
          <w:color w:val="auto"/>
        </w:rPr>
        <w:t>矿山，通过编制《方案》并加以实施，有效预防地质灾害的发生、降低地质灾害危害程度、保护矿山生态环境，使矿山开采对地质环境的破坏得以有效恢复，促进矿山经济的可持续发展，为科学合理利用矿产资源及地质环境监督管理提供科学依据。促进当地矿业经济的可持续发展。并按照“谁破坏，谁治理恢复”的原则，将生产建设单位的土地复垦目标、任务、措施和计划等落到实处</w:t>
      </w:r>
      <w:r>
        <w:rPr>
          <w:rFonts w:hint="eastAsia" w:ascii="宋体" w:hAnsi="宋体" w:cs="Times New Roman"/>
          <w:color w:val="000000" w:themeColor="text1"/>
        </w:rPr>
        <w:t>。</w:t>
      </w:r>
    </w:p>
    <w:p w14:paraId="6E38958B">
      <w:pPr>
        <w:ind w:firstLine="480"/>
        <w:jc w:val="both"/>
        <w:rPr>
          <w:rFonts w:ascii="宋体" w:hAnsi="宋体" w:cs="Times New Roman"/>
          <w:color w:val="000000" w:themeColor="text1"/>
        </w:rPr>
      </w:pPr>
      <w:r>
        <w:rPr>
          <w:rFonts w:hint="eastAsia" w:ascii="宋体" w:hAnsi="宋体" w:cs="Times New Roman"/>
          <w:color w:val="000000" w:themeColor="text1"/>
        </w:rPr>
        <w:t>2、明确矿业权人在矿产资源开发利用的同时，应当承担矿山地质环境保护与土地复垦责任与义务，将生产建设造成的矿山地质灾害、土地损毁减少到最低限度，实现资源的开发利用与生态环境保护协调发展。</w:t>
      </w:r>
    </w:p>
    <w:p w14:paraId="367688BD">
      <w:pPr>
        <w:ind w:firstLine="480"/>
        <w:jc w:val="both"/>
        <w:rPr>
          <w:rFonts w:ascii="宋体" w:hAnsi="宋体" w:cs="Times New Roman"/>
          <w:color w:val="000000" w:themeColor="text1"/>
        </w:rPr>
      </w:pPr>
      <w:r>
        <w:rPr>
          <w:rFonts w:hint="eastAsia" w:ascii="宋体" w:hAnsi="宋体" w:cs="Times New Roman"/>
          <w:color w:val="000000" w:themeColor="text1"/>
        </w:rPr>
        <w:t>3、按照“谁开发，谁保护、谁破坏，谁治理”和“谁损毁，谁复垦”的原则，将本项目的矿山地质环境恢复治理、土地复垦目标、任务、措施和计划等落到实处；为矿山地质环境恢复治理、土地复垦的实施管理、监督检查以及矿山地质环境治理恢复基金缴存等提供依据，为下阶段矿山地质环境恢复治理、土地复垦设计提供依据。</w:t>
      </w:r>
    </w:p>
    <w:p w14:paraId="560F0838">
      <w:pPr>
        <w:ind w:firstLine="480"/>
        <w:jc w:val="both"/>
        <w:rPr>
          <w:rFonts w:ascii="宋体" w:hAnsi="宋体" w:cs="Times New Roman"/>
          <w:color w:val="000000" w:themeColor="text1"/>
        </w:rPr>
      </w:pPr>
      <w:r>
        <w:rPr>
          <w:rFonts w:hint="eastAsia" w:ascii="宋体" w:hAnsi="宋体" w:cs="Times New Roman"/>
          <w:color w:val="000000" w:themeColor="text1"/>
        </w:rPr>
        <w:t>4、为</w:t>
      </w:r>
      <w:r>
        <w:rPr>
          <w:rFonts w:hint="eastAsia" w:ascii="宋体" w:hAnsi="宋体" w:cs="Times New Roman"/>
          <w:color w:val="000000" w:themeColor="text1"/>
          <w:lang w:eastAsia="zh-CN"/>
        </w:rPr>
        <w:t>自然</w:t>
      </w:r>
      <w:r>
        <w:rPr>
          <w:rFonts w:hint="eastAsia" w:ascii="宋体" w:hAnsi="宋体" w:cs="Times New Roman"/>
          <w:color w:val="000000" w:themeColor="text1"/>
        </w:rPr>
        <w:t>资源行政主管部门矿权审批、监督管理、矿山地质环境恢复治理、土地复垦工程验收等提供依据；为生产单位进行用地申请、采矿权年检提供必备的要件，同时还为维护当地人特别是受影响村民的权益提供保障。</w:t>
      </w:r>
    </w:p>
    <w:p w14:paraId="057F7CCA">
      <w:pPr>
        <w:ind w:firstLine="480"/>
        <w:jc w:val="both"/>
        <w:rPr>
          <w:rFonts w:ascii="宋体" w:hAnsi="宋体" w:cs="Times New Roman"/>
          <w:color w:val="000000" w:themeColor="text1"/>
        </w:rPr>
      </w:pPr>
      <w:r>
        <w:rPr>
          <w:rFonts w:hint="eastAsia" w:ascii="宋体" w:hAnsi="宋体" w:cs="Times New Roman"/>
          <w:color w:val="000000" w:themeColor="text1"/>
        </w:rPr>
        <w:t>5、切实把矿山地质环境恢复治理、土地复垦工作纳入工程范围，加强组织领导，指定专人负责，强化监管力度，抓紧抓好本项目矿山地质环境恢复治理、土地复垦工作，实现合理用地、保护耕地、防止水土流失、恢复生态环境及保护生物多样性的目标。</w:t>
      </w:r>
    </w:p>
    <w:p w14:paraId="2BB802FC">
      <w:pPr>
        <w:ind w:firstLine="480"/>
        <w:rPr>
          <w:rFonts w:cs="宋体" w:asciiTheme="minorEastAsia" w:hAnsiTheme="minorEastAsia" w:eastAsiaTheme="minorEastAsia"/>
          <w:color w:val="000000" w:themeColor="text1"/>
        </w:rPr>
      </w:pPr>
      <w:r>
        <w:rPr>
          <w:rFonts w:hint="eastAsia" w:ascii="宋体" w:hAnsi="宋体" w:cs="Times New Roman"/>
          <w:color w:val="000000" w:themeColor="text1"/>
        </w:rPr>
        <w:t>6、为项目土地复垦的实施管理、监督检查、验收、交纳履约保证金或复垦费提供依据。</w:t>
      </w:r>
    </w:p>
    <w:p w14:paraId="74187A27">
      <w:pPr>
        <w:pStyle w:val="3"/>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B189FC2">
      <w:pPr>
        <w:pStyle w:val="3"/>
        <w:ind w:left="0" w:leftChars="0" w:firstLine="0" w:firstLineChars="0"/>
        <w:jc w:val="center"/>
      </w:pPr>
      <w:r>
        <w:rPr>
          <w:rFonts w:hint="eastAsia"/>
        </w:rPr>
        <w:t xml:space="preserve">第二部分  </w:t>
      </w:r>
      <w:r>
        <w:t>矿山地质环境保护</w:t>
      </w:r>
      <w:r>
        <w:rPr>
          <w:rFonts w:hint="eastAsia"/>
        </w:rPr>
        <w:t>与土地复垦方案基本情况表</w:t>
      </w:r>
    </w:p>
    <w:p w14:paraId="0B190CA2">
      <w:pPr>
        <w:pStyle w:val="108"/>
        <w:spacing w:line="360" w:lineRule="auto"/>
        <w:jc w:val="center"/>
        <w:rPr>
          <w:rFonts w:hint="eastAsia"/>
          <w:color w:val="000000" w:themeColor="text1"/>
          <w:sz w:val="24"/>
          <w:szCs w:val="24"/>
        </w:rPr>
      </w:pPr>
      <w:r>
        <w:rPr>
          <w:rFonts w:hint="eastAsia"/>
          <w:color w:val="000000" w:themeColor="text1"/>
          <w:sz w:val="24"/>
          <w:szCs w:val="24"/>
        </w:rPr>
        <w:t>恢复治理方案编制情况简表</w:t>
      </w:r>
    </w:p>
    <w:tbl>
      <w:tblPr>
        <w:tblStyle w:val="52"/>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769"/>
        <w:gridCol w:w="2094"/>
        <w:gridCol w:w="4850"/>
      </w:tblGrid>
      <w:tr w14:paraId="2F9A35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72" w:type="pct"/>
            <w:tcBorders>
              <w:tl2br w:val="nil"/>
              <w:tr2bl w:val="nil"/>
            </w:tcBorders>
            <w:vAlign w:val="center"/>
          </w:tcPr>
          <w:p w14:paraId="41B40606">
            <w:pPr>
              <w:pStyle w:val="108"/>
              <w:spacing w:before="0" w:afterLines="0"/>
              <w:rPr>
                <w:rFonts w:cs="宋体"/>
                <w:sz w:val="24"/>
                <w:szCs w:val="24"/>
              </w:rPr>
            </w:pPr>
            <w:r>
              <w:rPr>
                <w:rFonts w:hint="eastAsia" w:cs="宋体"/>
                <w:sz w:val="24"/>
                <w:szCs w:val="24"/>
              </w:rPr>
              <w:t>序号</w:t>
            </w:r>
          </w:p>
        </w:tc>
        <w:tc>
          <w:tcPr>
            <w:tcW w:w="1680" w:type="pct"/>
            <w:gridSpan w:val="2"/>
            <w:tcBorders>
              <w:tl2br w:val="nil"/>
              <w:tr2bl w:val="nil"/>
            </w:tcBorders>
            <w:vAlign w:val="center"/>
          </w:tcPr>
          <w:p w14:paraId="17DC4D3E">
            <w:pPr>
              <w:pStyle w:val="108"/>
              <w:spacing w:before="0" w:afterLines="0"/>
              <w:rPr>
                <w:rFonts w:cs="宋体"/>
                <w:sz w:val="24"/>
                <w:szCs w:val="24"/>
              </w:rPr>
            </w:pPr>
            <w:r>
              <w:rPr>
                <w:rFonts w:hint="eastAsia" w:cs="宋体"/>
                <w:sz w:val="24"/>
                <w:szCs w:val="24"/>
              </w:rPr>
              <w:t>项目</w:t>
            </w:r>
          </w:p>
        </w:tc>
        <w:tc>
          <w:tcPr>
            <w:tcW w:w="2846" w:type="pct"/>
            <w:tcBorders>
              <w:tl2br w:val="nil"/>
              <w:tr2bl w:val="nil"/>
            </w:tcBorders>
            <w:vAlign w:val="center"/>
          </w:tcPr>
          <w:p w14:paraId="7FDE62FE">
            <w:pPr>
              <w:pStyle w:val="108"/>
              <w:spacing w:before="0" w:afterLines="0"/>
              <w:rPr>
                <w:rFonts w:cs="宋体"/>
                <w:sz w:val="24"/>
                <w:szCs w:val="24"/>
              </w:rPr>
            </w:pPr>
            <w:r>
              <w:rPr>
                <w:rFonts w:hint="eastAsia" w:cs="宋体"/>
                <w:sz w:val="24"/>
                <w:szCs w:val="24"/>
              </w:rPr>
              <w:t>内容</w:t>
            </w:r>
          </w:p>
        </w:tc>
      </w:tr>
      <w:tr w14:paraId="7A99F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72" w:type="pct"/>
            <w:tcBorders>
              <w:tl2br w:val="nil"/>
              <w:tr2bl w:val="nil"/>
            </w:tcBorders>
            <w:vAlign w:val="center"/>
          </w:tcPr>
          <w:p w14:paraId="312E43B1">
            <w:pPr>
              <w:pStyle w:val="108"/>
              <w:spacing w:before="0" w:afterLines="0"/>
              <w:rPr>
                <w:rFonts w:cs="宋体"/>
                <w:sz w:val="24"/>
                <w:szCs w:val="24"/>
              </w:rPr>
            </w:pPr>
            <w:r>
              <w:rPr>
                <w:rFonts w:hint="eastAsia" w:cs="宋体"/>
                <w:sz w:val="24"/>
                <w:szCs w:val="24"/>
              </w:rPr>
              <w:t>1</w:t>
            </w:r>
          </w:p>
        </w:tc>
        <w:tc>
          <w:tcPr>
            <w:tcW w:w="451" w:type="pct"/>
            <w:vMerge w:val="restart"/>
            <w:tcBorders>
              <w:tl2br w:val="nil"/>
              <w:tr2bl w:val="nil"/>
            </w:tcBorders>
            <w:vAlign w:val="center"/>
          </w:tcPr>
          <w:p w14:paraId="16EFB38C">
            <w:pPr>
              <w:pStyle w:val="108"/>
              <w:spacing w:before="0" w:afterLines="0"/>
              <w:rPr>
                <w:rFonts w:cs="宋体"/>
                <w:sz w:val="24"/>
                <w:szCs w:val="24"/>
              </w:rPr>
            </w:pPr>
            <w:r>
              <w:rPr>
                <w:rFonts w:hint="eastAsia" w:cs="宋体"/>
                <w:sz w:val="24"/>
                <w:szCs w:val="24"/>
              </w:rPr>
              <w:t>矿山基本情况</w:t>
            </w:r>
          </w:p>
        </w:tc>
        <w:tc>
          <w:tcPr>
            <w:tcW w:w="2213" w:type="dxa"/>
            <w:tcBorders>
              <w:tl2br w:val="nil"/>
              <w:tr2bl w:val="nil"/>
            </w:tcBorders>
            <w:vAlign w:val="center"/>
          </w:tcPr>
          <w:p w14:paraId="0D5F337F">
            <w:pPr>
              <w:pStyle w:val="108"/>
              <w:spacing w:before="0" w:afterLines="0"/>
              <w:rPr>
                <w:rFonts w:cs="宋体"/>
                <w:sz w:val="24"/>
                <w:szCs w:val="24"/>
              </w:rPr>
            </w:pPr>
            <w:r>
              <w:rPr>
                <w:rFonts w:hint="eastAsia" w:cs="宋体"/>
                <w:sz w:val="24"/>
                <w:szCs w:val="24"/>
              </w:rPr>
              <w:t>矿区面积</w:t>
            </w:r>
          </w:p>
        </w:tc>
        <w:tc>
          <w:tcPr>
            <w:tcW w:w="5125" w:type="dxa"/>
            <w:tcBorders>
              <w:tl2br w:val="nil"/>
              <w:tr2bl w:val="nil"/>
            </w:tcBorders>
            <w:vAlign w:val="center"/>
          </w:tcPr>
          <w:p w14:paraId="7E826ED7">
            <w:pPr>
              <w:pStyle w:val="108"/>
              <w:spacing w:before="0" w:afterLines="0"/>
              <w:rPr>
                <w:rFonts w:cs="宋体"/>
                <w:sz w:val="24"/>
                <w:szCs w:val="24"/>
              </w:rPr>
            </w:pPr>
            <w:r>
              <w:rPr>
                <w:rFonts w:hint="eastAsia" w:cs="宋体"/>
                <w:sz w:val="24"/>
                <w:szCs w:val="24"/>
              </w:rPr>
              <w:t>1.3151km</w:t>
            </w:r>
            <w:r>
              <w:rPr>
                <w:rFonts w:hint="eastAsia" w:cs="宋体"/>
                <w:sz w:val="24"/>
                <w:szCs w:val="24"/>
                <w:vertAlign w:val="superscript"/>
              </w:rPr>
              <w:t>2</w:t>
            </w:r>
          </w:p>
        </w:tc>
      </w:tr>
      <w:tr w14:paraId="76686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72" w:type="pct"/>
            <w:tcBorders>
              <w:tl2br w:val="nil"/>
              <w:tr2bl w:val="nil"/>
            </w:tcBorders>
            <w:vAlign w:val="center"/>
          </w:tcPr>
          <w:p w14:paraId="73E2BAF7">
            <w:pPr>
              <w:pStyle w:val="108"/>
              <w:spacing w:before="0" w:afterLines="0"/>
              <w:rPr>
                <w:rFonts w:cs="宋体"/>
                <w:sz w:val="24"/>
                <w:szCs w:val="24"/>
              </w:rPr>
            </w:pPr>
            <w:r>
              <w:rPr>
                <w:rFonts w:hint="eastAsia" w:cs="宋体"/>
                <w:sz w:val="24"/>
                <w:szCs w:val="24"/>
              </w:rPr>
              <w:t>2</w:t>
            </w:r>
          </w:p>
        </w:tc>
        <w:tc>
          <w:tcPr>
            <w:tcW w:w="451" w:type="pct"/>
            <w:vMerge w:val="continue"/>
            <w:tcBorders>
              <w:tl2br w:val="nil"/>
              <w:tr2bl w:val="nil"/>
            </w:tcBorders>
            <w:vAlign w:val="center"/>
          </w:tcPr>
          <w:p w14:paraId="534C5FE2">
            <w:pPr>
              <w:pStyle w:val="108"/>
              <w:spacing w:before="0" w:afterLines="0"/>
              <w:rPr>
                <w:rFonts w:cs="宋体"/>
                <w:sz w:val="24"/>
                <w:szCs w:val="24"/>
              </w:rPr>
            </w:pPr>
          </w:p>
        </w:tc>
        <w:tc>
          <w:tcPr>
            <w:tcW w:w="2213" w:type="dxa"/>
            <w:tcBorders>
              <w:tl2br w:val="nil"/>
              <w:tr2bl w:val="nil"/>
            </w:tcBorders>
            <w:vAlign w:val="center"/>
          </w:tcPr>
          <w:p w14:paraId="5C09CB3F">
            <w:pPr>
              <w:pStyle w:val="108"/>
              <w:spacing w:before="0" w:afterLines="0"/>
              <w:rPr>
                <w:rFonts w:cs="宋体"/>
                <w:sz w:val="24"/>
                <w:szCs w:val="24"/>
              </w:rPr>
            </w:pPr>
            <w:r>
              <w:rPr>
                <w:rFonts w:hint="eastAsia" w:cs="宋体"/>
                <w:sz w:val="24"/>
                <w:szCs w:val="24"/>
              </w:rPr>
              <w:t>生产规模</w:t>
            </w:r>
          </w:p>
        </w:tc>
        <w:tc>
          <w:tcPr>
            <w:tcW w:w="5125" w:type="dxa"/>
            <w:tcBorders>
              <w:tl2br w:val="nil"/>
              <w:tr2bl w:val="nil"/>
            </w:tcBorders>
            <w:vAlign w:val="center"/>
          </w:tcPr>
          <w:p w14:paraId="6CDFFF13">
            <w:pPr>
              <w:pStyle w:val="108"/>
              <w:spacing w:before="0" w:afterLines="0"/>
              <w:rPr>
                <w:rFonts w:cs="宋体"/>
                <w:sz w:val="24"/>
                <w:szCs w:val="24"/>
              </w:rPr>
            </w:pPr>
            <w:r>
              <w:rPr>
                <w:rFonts w:hint="eastAsia" w:cs="宋体"/>
                <w:sz w:val="24"/>
                <w:szCs w:val="24"/>
                <w:lang w:val="en-US" w:eastAsia="zh-CN"/>
              </w:rPr>
              <w:t>3</w:t>
            </w:r>
            <w:r>
              <w:rPr>
                <w:rFonts w:hint="eastAsia" w:cs="宋体"/>
                <w:sz w:val="24"/>
                <w:szCs w:val="24"/>
              </w:rPr>
              <w:t>.00万t/a</w:t>
            </w:r>
          </w:p>
        </w:tc>
      </w:tr>
      <w:tr w14:paraId="7CA9B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72" w:type="pct"/>
            <w:tcBorders>
              <w:tl2br w:val="nil"/>
              <w:tr2bl w:val="nil"/>
            </w:tcBorders>
            <w:vAlign w:val="center"/>
          </w:tcPr>
          <w:p w14:paraId="52E6C756">
            <w:pPr>
              <w:pStyle w:val="108"/>
              <w:spacing w:before="0" w:afterLines="0"/>
              <w:rPr>
                <w:rFonts w:cs="宋体"/>
                <w:sz w:val="24"/>
                <w:szCs w:val="24"/>
              </w:rPr>
            </w:pPr>
            <w:r>
              <w:rPr>
                <w:rFonts w:hint="eastAsia" w:cs="宋体"/>
                <w:sz w:val="24"/>
                <w:szCs w:val="24"/>
              </w:rPr>
              <w:t>3</w:t>
            </w:r>
          </w:p>
        </w:tc>
        <w:tc>
          <w:tcPr>
            <w:tcW w:w="451" w:type="pct"/>
            <w:vMerge w:val="continue"/>
            <w:tcBorders>
              <w:tl2br w:val="nil"/>
              <w:tr2bl w:val="nil"/>
            </w:tcBorders>
            <w:vAlign w:val="center"/>
          </w:tcPr>
          <w:p w14:paraId="75A5DC6C">
            <w:pPr>
              <w:pStyle w:val="108"/>
              <w:spacing w:before="0" w:afterLines="0"/>
              <w:rPr>
                <w:rFonts w:cs="宋体"/>
                <w:sz w:val="24"/>
                <w:szCs w:val="24"/>
              </w:rPr>
            </w:pPr>
          </w:p>
        </w:tc>
        <w:tc>
          <w:tcPr>
            <w:tcW w:w="2213" w:type="dxa"/>
            <w:tcBorders>
              <w:tl2br w:val="nil"/>
              <w:tr2bl w:val="nil"/>
            </w:tcBorders>
            <w:vAlign w:val="center"/>
          </w:tcPr>
          <w:p w14:paraId="14B3F9E8">
            <w:pPr>
              <w:pStyle w:val="108"/>
              <w:spacing w:before="0" w:afterLines="0"/>
              <w:rPr>
                <w:rFonts w:cs="宋体"/>
                <w:sz w:val="24"/>
                <w:szCs w:val="24"/>
              </w:rPr>
            </w:pPr>
            <w:r>
              <w:rPr>
                <w:rFonts w:hint="eastAsia" w:cs="宋体"/>
                <w:sz w:val="24"/>
                <w:szCs w:val="24"/>
              </w:rPr>
              <w:t>开采方式</w:t>
            </w:r>
          </w:p>
        </w:tc>
        <w:tc>
          <w:tcPr>
            <w:tcW w:w="5125" w:type="dxa"/>
            <w:tcBorders>
              <w:tl2br w:val="nil"/>
              <w:tr2bl w:val="nil"/>
            </w:tcBorders>
            <w:vAlign w:val="center"/>
          </w:tcPr>
          <w:p w14:paraId="17486CA6">
            <w:pPr>
              <w:pStyle w:val="108"/>
              <w:spacing w:before="0" w:afterLines="0"/>
              <w:rPr>
                <w:rFonts w:cs="宋体"/>
                <w:sz w:val="24"/>
                <w:szCs w:val="24"/>
              </w:rPr>
            </w:pPr>
            <w:r>
              <w:rPr>
                <w:rFonts w:hint="eastAsia" w:cs="宋体"/>
                <w:sz w:val="24"/>
                <w:szCs w:val="24"/>
              </w:rPr>
              <w:t>地下开采</w:t>
            </w:r>
          </w:p>
        </w:tc>
      </w:tr>
      <w:tr w14:paraId="4355F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2" w:type="pct"/>
            <w:tcBorders>
              <w:tl2br w:val="nil"/>
              <w:tr2bl w:val="nil"/>
            </w:tcBorders>
            <w:vAlign w:val="center"/>
          </w:tcPr>
          <w:p w14:paraId="24B839B1">
            <w:pPr>
              <w:pStyle w:val="108"/>
              <w:spacing w:before="0" w:afterLines="0"/>
              <w:rPr>
                <w:rFonts w:cs="宋体"/>
                <w:sz w:val="24"/>
                <w:szCs w:val="24"/>
              </w:rPr>
            </w:pPr>
            <w:r>
              <w:rPr>
                <w:rFonts w:hint="eastAsia" w:cs="宋体"/>
                <w:sz w:val="24"/>
                <w:szCs w:val="24"/>
              </w:rPr>
              <w:t>4</w:t>
            </w:r>
          </w:p>
        </w:tc>
        <w:tc>
          <w:tcPr>
            <w:tcW w:w="451" w:type="pct"/>
            <w:vMerge w:val="continue"/>
            <w:tcBorders>
              <w:tl2br w:val="nil"/>
              <w:tr2bl w:val="nil"/>
            </w:tcBorders>
            <w:vAlign w:val="center"/>
          </w:tcPr>
          <w:p w14:paraId="3009BA63">
            <w:pPr>
              <w:pStyle w:val="108"/>
              <w:spacing w:before="0" w:afterLines="0"/>
              <w:rPr>
                <w:rFonts w:cs="宋体"/>
                <w:sz w:val="24"/>
                <w:szCs w:val="24"/>
              </w:rPr>
            </w:pPr>
          </w:p>
        </w:tc>
        <w:tc>
          <w:tcPr>
            <w:tcW w:w="2213" w:type="dxa"/>
            <w:tcBorders>
              <w:tl2br w:val="nil"/>
              <w:tr2bl w:val="nil"/>
            </w:tcBorders>
            <w:vAlign w:val="center"/>
          </w:tcPr>
          <w:p w14:paraId="1FC70724">
            <w:pPr>
              <w:pStyle w:val="108"/>
              <w:spacing w:before="0" w:afterLines="0"/>
              <w:rPr>
                <w:rFonts w:cs="宋体"/>
                <w:sz w:val="24"/>
                <w:szCs w:val="24"/>
              </w:rPr>
            </w:pPr>
            <w:r>
              <w:rPr>
                <w:rFonts w:hint="eastAsia" w:cs="宋体"/>
                <w:sz w:val="24"/>
                <w:szCs w:val="24"/>
              </w:rPr>
              <w:t>矿山服务年限</w:t>
            </w:r>
          </w:p>
        </w:tc>
        <w:tc>
          <w:tcPr>
            <w:tcW w:w="5125" w:type="dxa"/>
            <w:tcBorders>
              <w:tl2br w:val="nil"/>
              <w:tr2bl w:val="nil"/>
            </w:tcBorders>
            <w:vAlign w:val="center"/>
          </w:tcPr>
          <w:p w14:paraId="2D537E79">
            <w:pPr>
              <w:pStyle w:val="108"/>
              <w:spacing w:before="0" w:afterLines="0"/>
              <w:rPr>
                <w:rFonts w:cs="宋体"/>
                <w:sz w:val="24"/>
                <w:szCs w:val="24"/>
              </w:rPr>
            </w:pPr>
            <w:r>
              <w:rPr>
                <w:rFonts w:hint="eastAsia" w:cs="宋体"/>
                <w:sz w:val="24"/>
                <w:szCs w:val="24"/>
              </w:rPr>
              <w:t>服务年限</w:t>
            </w:r>
            <w:r>
              <w:rPr>
                <w:rFonts w:hint="eastAsia" w:cs="宋体"/>
                <w:sz w:val="24"/>
                <w:szCs w:val="24"/>
                <w:lang w:val="en-US" w:eastAsia="zh-CN"/>
              </w:rPr>
              <w:t>4</w:t>
            </w:r>
            <w:r>
              <w:rPr>
                <w:rFonts w:hint="eastAsia" w:cs="宋体"/>
                <w:sz w:val="24"/>
                <w:szCs w:val="24"/>
              </w:rPr>
              <w:t>年</w:t>
            </w:r>
          </w:p>
        </w:tc>
      </w:tr>
      <w:tr w14:paraId="3C66E9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72" w:type="pct"/>
            <w:tcBorders>
              <w:tl2br w:val="nil"/>
              <w:tr2bl w:val="nil"/>
            </w:tcBorders>
            <w:vAlign w:val="center"/>
          </w:tcPr>
          <w:p w14:paraId="36F0B6B8">
            <w:pPr>
              <w:pStyle w:val="108"/>
              <w:spacing w:before="0" w:afterLines="0"/>
              <w:rPr>
                <w:rFonts w:cs="宋体"/>
                <w:sz w:val="24"/>
                <w:szCs w:val="24"/>
              </w:rPr>
            </w:pPr>
            <w:r>
              <w:rPr>
                <w:rFonts w:hint="eastAsia" w:cs="宋体"/>
                <w:sz w:val="24"/>
                <w:szCs w:val="24"/>
              </w:rPr>
              <w:t>5</w:t>
            </w:r>
          </w:p>
        </w:tc>
        <w:tc>
          <w:tcPr>
            <w:tcW w:w="451" w:type="pct"/>
            <w:vMerge w:val="continue"/>
            <w:tcBorders>
              <w:tl2br w:val="nil"/>
              <w:tr2bl w:val="nil"/>
            </w:tcBorders>
            <w:vAlign w:val="center"/>
          </w:tcPr>
          <w:p w14:paraId="2FA8B4F8">
            <w:pPr>
              <w:pStyle w:val="108"/>
              <w:spacing w:before="0" w:afterLines="0"/>
              <w:rPr>
                <w:rFonts w:cs="宋体"/>
                <w:sz w:val="24"/>
                <w:szCs w:val="24"/>
              </w:rPr>
            </w:pPr>
          </w:p>
        </w:tc>
        <w:tc>
          <w:tcPr>
            <w:tcW w:w="2213" w:type="dxa"/>
            <w:tcBorders>
              <w:tl2br w:val="nil"/>
              <w:tr2bl w:val="nil"/>
            </w:tcBorders>
            <w:vAlign w:val="center"/>
          </w:tcPr>
          <w:p w14:paraId="2E520F55">
            <w:pPr>
              <w:pStyle w:val="108"/>
              <w:spacing w:before="0" w:afterLines="0"/>
              <w:rPr>
                <w:rFonts w:cs="宋体"/>
                <w:sz w:val="24"/>
                <w:szCs w:val="24"/>
              </w:rPr>
            </w:pPr>
            <w:r>
              <w:rPr>
                <w:rFonts w:hint="eastAsia" w:cs="宋体"/>
                <w:sz w:val="24"/>
                <w:szCs w:val="24"/>
              </w:rPr>
              <w:t>评估区重要程度</w:t>
            </w:r>
          </w:p>
        </w:tc>
        <w:tc>
          <w:tcPr>
            <w:tcW w:w="5125" w:type="dxa"/>
            <w:tcBorders>
              <w:tl2br w:val="nil"/>
              <w:tr2bl w:val="nil"/>
            </w:tcBorders>
            <w:vAlign w:val="center"/>
          </w:tcPr>
          <w:p w14:paraId="10B7D7AC">
            <w:pPr>
              <w:pStyle w:val="108"/>
              <w:spacing w:before="0" w:afterLines="0"/>
              <w:rPr>
                <w:rFonts w:cs="宋体"/>
                <w:sz w:val="24"/>
                <w:szCs w:val="24"/>
              </w:rPr>
            </w:pPr>
            <w:r>
              <w:rPr>
                <w:rFonts w:hint="eastAsia" w:cs="宋体"/>
                <w:sz w:val="24"/>
                <w:szCs w:val="24"/>
              </w:rPr>
              <w:t>重要区</w:t>
            </w:r>
          </w:p>
        </w:tc>
      </w:tr>
      <w:tr w14:paraId="77027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472" w:type="pct"/>
            <w:tcBorders>
              <w:tl2br w:val="nil"/>
              <w:tr2bl w:val="nil"/>
            </w:tcBorders>
            <w:vAlign w:val="center"/>
          </w:tcPr>
          <w:p w14:paraId="6E9A425C">
            <w:pPr>
              <w:pStyle w:val="108"/>
              <w:spacing w:before="0" w:afterLines="0"/>
              <w:rPr>
                <w:rFonts w:cs="宋体"/>
                <w:sz w:val="24"/>
                <w:szCs w:val="24"/>
              </w:rPr>
            </w:pPr>
            <w:r>
              <w:rPr>
                <w:rFonts w:hint="eastAsia" w:cs="宋体"/>
                <w:sz w:val="24"/>
                <w:szCs w:val="24"/>
              </w:rPr>
              <w:t>6</w:t>
            </w:r>
          </w:p>
        </w:tc>
        <w:tc>
          <w:tcPr>
            <w:tcW w:w="451" w:type="pct"/>
            <w:vMerge w:val="continue"/>
            <w:tcBorders>
              <w:tl2br w:val="nil"/>
              <w:tr2bl w:val="nil"/>
            </w:tcBorders>
            <w:vAlign w:val="center"/>
          </w:tcPr>
          <w:p w14:paraId="409D12C1">
            <w:pPr>
              <w:pStyle w:val="108"/>
              <w:spacing w:before="0" w:afterLines="0"/>
              <w:rPr>
                <w:rFonts w:cs="宋体"/>
                <w:sz w:val="24"/>
                <w:szCs w:val="24"/>
              </w:rPr>
            </w:pPr>
          </w:p>
        </w:tc>
        <w:tc>
          <w:tcPr>
            <w:tcW w:w="2213" w:type="dxa"/>
            <w:tcBorders>
              <w:tl2br w:val="nil"/>
              <w:tr2bl w:val="nil"/>
            </w:tcBorders>
            <w:vAlign w:val="center"/>
          </w:tcPr>
          <w:p w14:paraId="5F2E08F8">
            <w:pPr>
              <w:pStyle w:val="108"/>
              <w:spacing w:before="0" w:afterLines="0"/>
              <w:rPr>
                <w:rFonts w:cs="宋体"/>
                <w:sz w:val="24"/>
                <w:szCs w:val="24"/>
              </w:rPr>
            </w:pPr>
            <w:r>
              <w:rPr>
                <w:rFonts w:hint="eastAsia" w:cs="宋体"/>
                <w:sz w:val="24"/>
                <w:szCs w:val="24"/>
              </w:rPr>
              <w:t>矿山地质环境</w:t>
            </w:r>
          </w:p>
          <w:p w14:paraId="42FD66F4">
            <w:pPr>
              <w:pStyle w:val="108"/>
              <w:spacing w:before="0" w:afterLines="0"/>
              <w:rPr>
                <w:rFonts w:cs="宋体"/>
                <w:sz w:val="24"/>
                <w:szCs w:val="24"/>
              </w:rPr>
            </w:pPr>
            <w:r>
              <w:rPr>
                <w:rFonts w:hint="eastAsia" w:cs="宋体"/>
                <w:sz w:val="24"/>
                <w:szCs w:val="24"/>
              </w:rPr>
              <w:t>条件复杂程度</w:t>
            </w:r>
          </w:p>
        </w:tc>
        <w:tc>
          <w:tcPr>
            <w:tcW w:w="5125" w:type="dxa"/>
            <w:tcBorders>
              <w:tl2br w:val="nil"/>
              <w:tr2bl w:val="nil"/>
            </w:tcBorders>
            <w:vAlign w:val="center"/>
          </w:tcPr>
          <w:p w14:paraId="01ACDDB6">
            <w:pPr>
              <w:pStyle w:val="108"/>
              <w:spacing w:before="0" w:afterLines="0"/>
              <w:rPr>
                <w:rFonts w:cs="宋体"/>
                <w:sz w:val="24"/>
                <w:szCs w:val="24"/>
              </w:rPr>
            </w:pPr>
            <w:r>
              <w:rPr>
                <w:rFonts w:hint="eastAsia" w:cs="宋体"/>
                <w:sz w:val="24"/>
                <w:szCs w:val="24"/>
              </w:rPr>
              <w:t>复杂</w:t>
            </w:r>
          </w:p>
        </w:tc>
      </w:tr>
      <w:tr w14:paraId="66243C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72" w:type="pct"/>
            <w:tcBorders>
              <w:tl2br w:val="nil"/>
              <w:tr2bl w:val="nil"/>
            </w:tcBorders>
            <w:vAlign w:val="center"/>
          </w:tcPr>
          <w:p w14:paraId="785949E5">
            <w:pPr>
              <w:pStyle w:val="108"/>
              <w:spacing w:before="0" w:afterLines="0"/>
              <w:rPr>
                <w:rFonts w:cs="宋体"/>
                <w:sz w:val="24"/>
                <w:szCs w:val="24"/>
              </w:rPr>
            </w:pPr>
            <w:r>
              <w:rPr>
                <w:rFonts w:hint="eastAsia" w:cs="宋体"/>
                <w:sz w:val="24"/>
                <w:szCs w:val="24"/>
              </w:rPr>
              <w:t>7</w:t>
            </w:r>
          </w:p>
        </w:tc>
        <w:tc>
          <w:tcPr>
            <w:tcW w:w="451" w:type="pct"/>
            <w:vMerge w:val="restart"/>
            <w:tcBorders>
              <w:tl2br w:val="nil"/>
              <w:tr2bl w:val="nil"/>
            </w:tcBorders>
            <w:vAlign w:val="center"/>
          </w:tcPr>
          <w:p w14:paraId="3F5CB5EA">
            <w:pPr>
              <w:pStyle w:val="108"/>
              <w:spacing w:before="0" w:afterLines="0"/>
              <w:rPr>
                <w:rFonts w:cs="宋体"/>
                <w:sz w:val="24"/>
                <w:szCs w:val="24"/>
              </w:rPr>
            </w:pPr>
            <w:r>
              <w:rPr>
                <w:rFonts w:hint="eastAsia" w:cs="宋体"/>
                <w:sz w:val="24"/>
                <w:szCs w:val="24"/>
              </w:rPr>
              <w:t>矿山地质环境评估</w:t>
            </w:r>
          </w:p>
        </w:tc>
        <w:tc>
          <w:tcPr>
            <w:tcW w:w="1229" w:type="pct"/>
            <w:tcBorders>
              <w:tl2br w:val="nil"/>
              <w:tr2bl w:val="nil"/>
            </w:tcBorders>
            <w:vAlign w:val="center"/>
          </w:tcPr>
          <w:p w14:paraId="404898F2">
            <w:pPr>
              <w:pStyle w:val="108"/>
              <w:spacing w:before="0" w:afterLines="0"/>
              <w:rPr>
                <w:rFonts w:cs="宋体"/>
                <w:sz w:val="24"/>
                <w:szCs w:val="24"/>
              </w:rPr>
            </w:pPr>
            <w:r>
              <w:rPr>
                <w:rFonts w:hint="eastAsia" w:cs="宋体"/>
                <w:sz w:val="24"/>
                <w:szCs w:val="24"/>
              </w:rPr>
              <w:t>矿山地质环境</w:t>
            </w:r>
          </w:p>
          <w:p w14:paraId="1E2E0C89">
            <w:pPr>
              <w:pStyle w:val="108"/>
              <w:spacing w:before="0" w:afterLines="0"/>
              <w:rPr>
                <w:rFonts w:cs="宋体"/>
                <w:sz w:val="24"/>
                <w:szCs w:val="24"/>
              </w:rPr>
            </w:pPr>
            <w:r>
              <w:rPr>
                <w:rFonts w:hint="eastAsia" w:cs="宋体"/>
                <w:sz w:val="24"/>
                <w:szCs w:val="24"/>
              </w:rPr>
              <w:t>现状评估</w:t>
            </w:r>
          </w:p>
        </w:tc>
        <w:tc>
          <w:tcPr>
            <w:tcW w:w="2846" w:type="pct"/>
            <w:tcBorders>
              <w:tl2br w:val="nil"/>
              <w:tr2bl w:val="nil"/>
            </w:tcBorders>
            <w:vAlign w:val="center"/>
          </w:tcPr>
          <w:p w14:paraId="2F778D29">
            <w:pPr>
              <w:pStyle w:val="108"/>
              <w:spacing w:before="0" w:afterLines="0"/>
              <w:jc w:val="left"/>
              <w:rPr>
                <w:rFonts w:cs="宋体"/>
                <w:sz w:val="24"/>
                <w:szCs w:val="24"/>
              </w:rPr>
            </w:pPr>
            <w:r>
              <w:rPr>
                <w:rFonts w:hint="eastAsia" w:cs="宋体"/>
                <w:sz w:val="24"/>
                <w:szCs w:val="24"/>
              </w:rPr>
              <w:t>区内现状地质灾害弱发育，对含水层的影响程度较轻，对地貌景观破坏程度为较严重，对水土环境污染较轻，对土地资源的占用较严重；分为较严重区（Ⅱ）和较轻区（Ⅲ），2级2区。</w:t>
            </w:r>
          </w:p>
        </w:tc>
      </w:tr>
      <w:tr w14:paraId="5ABCC6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72" w:type="pct"/>
            <w:tcBorders>
              <w:tl2br w:val="nil"/>
              <w:tr2bl w:val="nil"/>
            </w:tcBorders>
            <w:vAlign w:val="center"/>
          </w:tcPr>
          <w:p w14:paraId="594E9958">
            <w:pPr>
              <w:pStyle w:val="108"/>
              <w:spacing w:before="0" w:afterLines="0"/>
              <w:rPr>
                <w:rFonts w:cs="宋体"/>
                <w:sz w:val="24"/>
                <w:szCs w:val="24"/>
              </w:rPr>
            </w:pPr>
            <w:r>
              <w:rPr>
                <w:rFonts w:hint="eastAsia" w:cs="宋体"/>
                <w:sz w:val="24"/>
                <w:szCs w:val="24"/>
              </w:rPr>
              <w:t>8</w:t>
            </w:r>
          </w:p>
        </w:tc>
        <w:tc>
          <w:tcPr>
            <w:tcW w:w="451" w:type="pct"/>
            <w:vMerge w:val="continue"/>
            <w:tcBorders>
              <w:tl2br w:val="nil"/>
              <w:tr2bl w:val="nil"/>
            </w:tcBorders>
            <w:vAlign w:val="center"/>
          </w:tcPr>
          <w:p w14:paraId="2CC0C73D">
            <w:pPr>
              <w:pStyle w:val="108"/>
              <w:spacing w:before="0" w:afterLines="0"/>
              <w:rPr>
                <w:rFonts w:cs="宋体"/>
                <w:sz w:val="24"/>
                <w:szCs w:val="24"/>
              </w:rPr>
            </w:pPr>
          </w:p>
        </w:tc>
        <w:tc>
          <w:tcPr>
            <w:tcW w:w="1229" w:type="pct"/>
            <w:tcBorders>
              <w:tl2br w:val="nil"/>
              <w:tr2bl w:val="nil"/>
            </w:tcBorders>
            <w:vAlign w:val="center"/>
          </w:tcPr>
          <w:p w14:paraId="16614FD1">
            <w:pPr>
              <w:pStyle w:val="108"/>
              <w:spacing w:before="0" w:afterLines="0"/>
              <w:rPr>
                <w:rFonts w:cs="宋体"/>
                <w:sz w:val="24"/>
                <w:szCs w:val="24"/>
              </w:rPr>
            </w:pPr>
            <w:r>
              <w:rPr>
                <w:rFonts w:hint="eastAsia" w:cs="宋体"/>
                <w:sz w:val="24"/>
                <w:szCs w:val="24"/>
              </w:rPr>
              <w:t>矿山地质灾害</w:t>
            </w:r>
          </w:p>
          <w:p w14:paraId="5030857F">
            <w:pPr>
              <w:pStyle w:val="108"/>
              <w:spacing w:before="0" w:afterLines="0"/>
              <w:rPr>
                <w:rFonts w:cs="宋体"/>
                <w:sz w:val="24"/>
                <w:szCs w:val="24"/>
              </w:rPr>
            </w:pPr>
            <w:r>
              <w:rPr>
                <w:rFonts w:hint="eastAsia" w:cs="宋体"/>
                <w:sz w:val="24"/>
                <w:szCs w:val="24"/>
              </w:rPr>
              <w:t>危险性预测评估</w:t>
            </w:r>
          </w:p>
        </w:tc>
        <w:tc>
          <w:tcPr>
            <w:tcW w:w="2846" w:type="pct"/>
            <w:tcBorders>
              <w:tl2br w:val="nil"/>
              <w:tr2bl w:val="nil"/>
            </w:tcBorders>
            <w:vAlign w:val="center"/>
          </w:tcPr>
          <w:p w14:paraId="1C1D59DB">
            <w:pPr>
              <w:pStyle w:val="108"/>
              <w:spacing w:before="0" w:afterLines="0"/>
              <w:jc w:val="left"/>
              <w:rPr>
                <w:rFonts w:cs="宋体"/>
                <w:sz w:val="24"/>
                <w:szCs w:val="24"/>
              </w:rPr>
            </w:pPr>
            <w:r>
              <w:rPr>
                <w:rFonts w:hint="eastAsia" w:cs="宋体"/>
                <w:sz w:val="24"/>
                <w:szCs w:val="24"/>
              </w:rPr>
              <w:t>地质灾害危险性中等</w:t>
            </w:r>
            <w:r>
              <w:rPr>
                <w:rFonts w:hint="eastAsia" w:cs="宋体"/>
                <w:sz w:val="24"/>
                <w:szCs w:val="24"/>
                <w:lang w:val="en-US" w:eastAsia="zh-CN"/>
              </w:rPr>
              <w:t>-大</w:t>
            </w:r>
            <w:r>
              <w:rPr>
                <w:rFonts w:hint="eastAsia" w:cs="宋体"/>
                <w:sz w:val="24"/>
                <w:szCs w:val="24"/>
              </w:rPr>
              <w:t>；地质灾害危险性分区分为地质灾害危险性</w:t>
            </w:r>
            <w:r>
              <w:rPr>
                <w:rFonts w:hint="eastAsia" w:cs="宋体"/>
                <w:sz w:val="24"/>
                <w:szCs w:val="24"/>
                <w:lang w:val="en-US" w:eastAsia="zh-CN"/>
              </w:rPr>
              <w:t>大区（</w:t>
            </w:r>
            <w:r>
              <w:rPr>
                <w:rFonts w:hint="eastAsia" w:cs="宋体"/>
                <w:sz w:val="24"/>
                <w:szCs w:val="24"/>
              </w:rPr>
              <w:t>Ⅰ</w:t>
            </w:r>
            <w:r>
              <w:rPr>
                <w:rFonts w:hint="eastAsia" w:cs="宋体"/>
                <w:sz w:val="24"/>
                <w:szCs w:val="24"/>
                <w:lang w:val="en-US" w:eastAsia="zh-CN"/>
              </w:rPr>
              <w:t>）、</w:t>
            </w:r>
            <w:r>
              <w:rPr>
                <w:rFonts w:hint="eastAsia" w:cs="宋体"/>
                <w:sz w:val="24"/>
                <w:szCs w:val="24"/>
              </w:rPr>
              <w:t>中等区（Ⅱ）和危险性小区（Ⅲ），</w:t>
            </w:r>
            <w:r>
              <w:rPr>
                <w:rFonts w:hint="eastAsia" w:cs="宋体"/>
                <w:sz w:val="24"/>
                <w:szCs w:val="24"/>
                <w:lang w:val="en-US" w:eastAsia="zh-CN"/>
              </w:rPr>
              <w:t>3</w:t>
            </w:r>
            <w:r>
              <w:rPr>
                <w:rFonts w:hint="eastAsia" w:cs="宋体"/>
                <w:sz w:val="24"/>
                <w:szCs w:val="24"/>
              </w:rPr>
              <w:t>级</w:t>
            </w:r>
            <w:r>
              <w:rPr>
                <w:rFonts w:hint="eastAsia" w:cs="宋体"/>
                <w:sz w:val="24"/>
                <w:szCs w:val="24"/>
                <w:lang w:val="en-US" w:eastAsia="zh-CN"/>
              </w:rPr>
              <w:t>3</w:t>
            </w:r>
            <w:r>
              <w:rPr>
                <w:rFonts w:hint="eastAsia" w:cs="宋体"/>
                <w:sz w:val="24"/>
                <w:szCs w:val="24"/>
              </w:rPr>
              <w:t>区。</w:t>
            </w:r>
          </w:p>
        </w:tc>
      </w:tr>
      <w:tr w14:paraId="47E354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72" w:type="pct"/>
            <w:tcBorders>
              <w:tl2br w:val="nil"/>
              <w:tr2bl w:val="nil"/>
            </w:tcBorders>
            <w:vAlign w:val="center"/>
          </w:tcPr>
          <w:p w14:paraId="074A319A">
            <w:pPr>
              <w:pStyle w:val="108"/>
              <w:spacing w:before="0" w:afterLines="0"/>
              <w:rPr>
                <w:rFonts w:cs="宋体"/>
                <w:sz w:val="24"/>
                <w:szCs w:val="24"/>
              </w:rPr>
            </w:pPr>
            <w:r>
              <w:rPr>
                <w:rFonts w:hint="eastAsia" w:cs="宋体"/>
                <w:sz w:val="24"/>
                <w:szCs w:val="24"/>
              </w:rPr>
              <w:t>9</w:t>
            </w:r>
          </w:p>
        </w:tc>
        <w:tc>
          <w:tcPr>
            <w:tcW w:w="451" w:type="pct"/>
            <w:vMerge w:val="continue"/>
            <w:tcBorders>
              <w:tl2br w:val="nil"/>
              <w:tr2bl w:val="nil"/>
            </w:tcBorders>
            <w:vAlign w:val="center"/>
          </w:tcPr>
          <w:p w14:paraId="6B08A129">
            <w:pPr>
              <w:pStyle w:val="108"/>
              <w:spacing w:before="0" w:afterLines="0"/>
              <w:rPr>
                <w:rFonts w:cs="宋体"/>
                <w:sz w:val="24"/>
                <w:szCs w:val="24"/>
              </w:rPr>
            </w:pPr>
          </w:p>
        </w:tc>
        <w:tc>
          <w:tcPr>
            <w:tcW w:w="1229" w:type="pct"/>
            <w:tcBorders>
              <w:tl2br w:val="nil"/>
              <w:tr2bl w:val="nil"/>
            </w:tcBorders>
            <w:vAlign w:val="center"/>
          </w:tcPr>
          <w:p w14:paraId="5C641255">
            <w:pPr>
              <w:pStyle w:val="108"/>
              <w:spacing w:before="0" w:afterLines="0"/>
              <w:rPr>
                <w:rFonts w:cs="宋体"/>
                <w:sz w:val="24"/>
                <w:szCs w:val="24"/>
              </w:rPr>
            </w:pPr>
            <w:r>
              <w:rPr>
                <w:rFonts w:hint="eastAsia" w:cs="宋体"/>
                <w:sz w:val="24"/>
                <w:szCs w:val="24"/>
              </w:rPr>
              <w:t>矿山地质环境影响</w:t>
            </w:r>
          </w:p>
          <w:p w14:paraId="0EC4E81E">
            <w:pPr>
              <w:pStyle w:val="108"/>
              <w:spacing w:before="0" w:afterLines="0"/>
              <w:rPr>
                <w:rFonts w:cs="宋体"/>
                <w:sz w:val="24"/>
                <w:szCs w:val="24"/>
              </w:rPr>
            </w:pPr>
            <w:r>
              <w:rPr>
                <w:rFonts w:hint="eastAsia" w:cs="宋体"/>
                <w:sz w:val="24"/>
                <w:szCs w:val="24"/>
              </w:rPr>
              <w:t>综合评估</w:t>
            </w:r>
          </w:p>
        </w:tc>
        <w:tc>
          <w:tcPr>
            <w:tcW w:w="2846" w:type="pct"/>
            <w:tcBorders>
              <w:tl2br w:val="nil"/>
              <w:tr2bl w:val="nil"/>
            </w:tcBorders>
            <w:vAlign w:val="center"/>
          </w:tcPr>
          <w:p w14:paraId="0DFA50D5">
            <w:pPr>
              <w:pStyle w:val="108"/>
              <w:spacing w:before="0" w:afterLines="0"/>
              <w:jc w:val="left"/>
              <w:rPr>
                <w:rFonts w:cs="宋体"/>
                <w:sz w:val="24"/>
                <w:szCs w:val="24"/>
              </w:rPr>
            </w:pPr>
            <w:r>
              <w:rPr>
                <w:rFonts w:hint="eastAsia" w:cs="宋体"/>
                <w:sz w:val="24"/>
                <w:szCs w:val="24"/>
              </w:rPr>
              <w:t>地质灾害影响程度</w:t>
            </w:r>
            <w:r>
              <w:rPr>
                <w:rFonts w:hint="eastAsia" w:cs="宋体"/>
                <w:color w:val="auto"/>
                <w:sz w:val="24"/>
                <w:szCs w:val="24"/>
              </w:rPr>
              <w:t>为</w:t>
            </w:r>
            <w:r>
              <w:rPr>
                <w:rFonts w:hint="eastAsia" w:cs="宋体"/>
                <w:color w:val="auto"/>
                <w:sz w:val="24"/>
                <w:szCs w:val="24"/>
                <w:lang w:val="en-US" w:eastAsia="zh-CN"/>
              </w:rPr>
              <w:t>较</w:t>
            </w:r>
            <w:r>
              <w:rPr>
                <w:rFonts w:hint="eastAsia" w:cs="宋体"/>
                <w:color w:val="auto"/>
                <w:sz w:val="24"/>
                <w:szCs w:val="24"/>
              </w:rPr>
              <w:t>严重</w:t>
            </w:r>
            <w:r>
              <w:rPr>
                <w:rFonts w:hint="eastAsia" w:cs="宋体"/>
                <w:sz w:val="24"/>
                <w:szCs w:val="24"/>
              </w:rPr>
              <w:t>；对含水层的影响程度较严重；对地貌景观破坏程度为较严重；对水土环境污染较严重；对土地资源的占用破坏严重。分为严重区（Ⅰ）和较轻区（Ⅲ），2级2区。</w:t>
            </w:r>
          </w:p>
        </w:tc>
      </w:tr>
      <w:tr w14:paraId="375CED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72" w:type="pct"/>
            <w:tcBorders>
              <w:tl2br w:val="nil"/>
              <w:tr2bl w:val="nil"/>
            </w:tcBorders>
            <w:vAlign w:val="center"/>
          </w:tcPr>
          <w:p w14:paraId="1DF78C40">
            <w:pPr>
              <w:pStyle w:val="108"/>
              <w:spacing w:before="0" w:afterLines="0"/>
              <w:rPr>
                <w:rFonts w:cs="宋体"/>
                <w:sz w:val="24"/>
                <w:szCs w:val="24"/>
              </w:rPr>
            </w:pPr>
            <w:r>
              <w:rPr>
                <w:rFonts w:hint="eastAsia" w:cs="宋体"/>
                <w:sz w:val="24"/>
                <w:szCs w:val="24"/>
              </w:rPr>
              <w:t>10</w:t>
            </w:r>
          </w:p>
        </w:tc>
        <w:tc>
          <w:tcPr>
            <w:tcW w:w="451" w:type="pct"/>
            <w:vMerge w:val="continue"/>
            <w:tcBorders>
              <w:tl2br w:val="nil"/>
              <w:tr2bl w:val="nil"/>
            </w:tcBorders>
            <w:vAlign w:val="center"/>
          </w:tcPr>
          <w:p w14:paraId="6503A394">
            <w:pPr>
              <w:pStyle w:val="108"/>
              <w:spacing w:before="0" w:afterLines="0"/>
              <w:rPr>
                <w:rFonts w:cs="宋体"/>
                <w:sz w:val="24"/>
                <w:szCs w:val="24"/>
              </w:rPr>
            </w:pPr>
          </w:p>
        </w:tc>
        <w:tc>
          <w:tcPr>
            <w:tcW w:w="1229" w:type="pct"/>
            <w:tcBorders>
              <w:tl2br w:val="nil"/>
              <w:tr2bl w:val="nil"/>
            </w:tcBorders>
            <w:vAlign w:val="center"/>
          </w:tcPr>
          <w:p w14:paraId="40BF455A">
            <w:pPr>
              <w:pStyle w:val="108"/>
              <w:spacing w:before="0" w:afterLines="0"/>
              <w:rPr>
                <w:rFonts w:cs="宋体"/>
                <w:sz w:val="24"/>
                <w:szCs w:val="24"/>
              </w:rPr>
            </w:pPr>
            <w:r>
              <w:rPr>
                <w:rFonts w:hint="eastAsia" w:cs="宋体"/>
                <w:sz w:val="24"/>
                <w:szCs w:val="24"/>
              </w:rPr>
              <w:t>矿山建设适宜性</w:t>
            </w:r>
          </w:p>
        </w:tc>
        <w:tc>
          <w:tcPr>
            <w:tcW w:w="2846" w:type="pct"/>
            <w:tcBorders>
              <w:tl2br w:val="nil"/>
              <w:tr2bl w:val="nil"/>
            </w:tcBorders>
            <w:vAlign w:val="center"/>
          </w:tcPr>
          <w:p w14:paraId="3E97AC8F">
            <w:pPr>
              <w:pStyle w:val="108"/>
              <w:spacing w:before="0" w:afterLines="0"/>
              <w:rPr>
                <w:rFonts w:cs="宋体"/>
                <w:sz w:val="24"/>
                <w:szCs w:val="24"/>
              </w:rPr>
            </w:pPr>
            <w:r>
              <w:rPr>
                <w:rFonts w:hint="eastAsia" w:cs="宋体"/>
                <w:sz w:val="24"/>
                <w:szCs w:val="24"/>
              </w:rPr>
              <w:t>适宜性差</w:t>
            </w:r>
          </w:p>
        </w:tc>
      </w:tr>
      <w:tr w14:paraId="738C0C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72" w:type="pct"/>
            <w:tcBorders>
              <w:tl2br w:val="nil"/>
              <w:tr2bl w:val="nil"/>
            </w:tcBorders>
            <w:vAlign w:val="center"/>
          </w:tcPr>
          <w:p w14:paraId="105BA86E">
            <w:pPr>
              <w:pStyle w:val="108"/>
              <w:spacing w:before="0" w:afterLines="0"/>
              <w:rPr>
                <w:rFonts w:cs="宋体"/>
                <w:sz w:val="24"/>
                <w:szCs w:val="24"/>
              </w:rPr>
            </w:pPr>
            <w:r>
              <w:rPr>
                <w:rFonts w:hint="eastAsia" w:cs="宋体"/>
                <w:sz w:val="24"/>
                <w:szCs w:val="24"/>
              </w:rPr>
              <w:t>11</w:t>
            </w:r>
          </w:p>
        </w:tc>
        <w:tc>
          <w:tcPr>
            <w:tcW w:w="451" w:type="pct"/>
            <w:vMerge w:val="restart"/>
            <w:tcBorders>
              <w:tl2br w:val="nil"/>
              <w:tr2bl w:val="nil"/>
            </w:tcBorders>
            <w:vAlign w:val="center"/>
          </w:tcPr>
          <w:p w14:paraId="242FFEEC">
            <w:pPr>
              <w:pStyle w:val="108"/>
              <w:spacing w:before="0" w:afterLines="0"/>
              <w:rPr>
                <w:rFonts w:cs="宋体"/>
                <w:sz w:val="24"/>
                <w:szCs w:val="24"/>
              </w:rPr>
            </w:pPr>
            <w:r>
              <w:rPr>
                <w:rFonts w:hint="eastAsia" w:cs="宋体"/>
                <w:sz w:val="24"/>
                <w:szCs w:val="24"/>
              </w:rPr>
              <w:t>恢复治理方案基本情况</w:t>
            </w:r>
          </w:p>
        </w:tc>
        <w:tc>
          <w:tcPr>
            <w:tcW w:w="1229" w:type="pct"/>
            <w:tcBorders>
              <w:tl2br w:val="nil"/>
              <w:tr2bl w:val="nil"/>
            </w:tcBorders>
            <w:vAlign w:val="center"/>
          </w:tcPr>
          <w:p w14:paraId="034E1598">
            <w:pPr>
              <w:pStyle w:val="108"/>
              <w:spacing w:before="0" w:afterLines="0"/>
              <w:rPr>
                <w:rFonts w:cs="宋体"/>
                <w:sz w:val="24"/>
                <w:szCs w:val="24"/>
              </w:rPr>
            </w:pPr>
            <w:r>
              <w:rPr>
                <w:rFonts w:hint="eastAsia" w:cs="宋体"/>
                <w:sz w:val="24"/>
                <w:szCs w:val="24"/>
              </w:rPr>
              <w:t>评估区面积</w:t>
            </w:r>
          </w:p>
        </w:tc>
        <w:tc>
          <w:tcPr>
            <w:tcW w:w="2846" w:type="pct"/>
            <w:tcBorders>
              <w:tl2br w:val="nil"/>
              <w:tr2bl w:val="nil"/>
            </w:tcBorders>
            <w:vAlign w:val="center"/>
          </w:tcPr>
          <w:p w14:paraId="4FBD0A22">
            <w:pPr>
              <w:pStyle w:val="108"/>
              <w:spacing w:before="0" w:afterLines="0"/>
              <w:rPr>
                <w:rFonts w:cs="宋体"/>
                <w:sz w:val="24"/>
                <w:szCs w:val="24"/>
              </w:rPr>
            </w:pPr>
            <w:r>
              <w:rPr>
                <w:rFonts w:hint="eastAsia" w:cs="宋体"/>
                <w:sz w:val="24"/>
                <w:szCs w:val="24"/>
              </w:rPr>
              <w:t>2.5897km</w:t>
            </w:r>
            <w:r>
              <w:rPr>
                <w:rFonts w:hint="eastAsia" w:cs="宋体"/>
                <w:sz w:val="24"/>
                <w:szCs w:val="24"/>
                <w:vertAlign w:val="superscript"/>
              </w:rPr>
              <w:t>2</w:t>
            </w:r>
          </w:p>
        </w:tc>
      </w:tr>
      <w:tr w14:paraId="678DA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72" w:type="pct"/>
            <w:tcBorders>
              <w:tl2br w:val="nil"/>
              <w:tr2bl w:val="nil"/>
            </w:tcBorders>
            <w:vAlign w:val="center"/>
          </w:tcPr>
          <w:p w14:paraId="166D749C">
            <w:pPr>
              <w:pStyle w:val="108"/>
              <w:spacing w:before="0" w:afterLines="0"/>
              <w:rPr>
                <w:rFonts w:cs="宋体"/>
                <w:sz w:val="24"/>
                <w:szCs w:val="24"/>
              </w:rPr>
            </w:pPr>
            <w:r>
              <w:rPr>
                <w:rFonts w:hint="eastAsia" w:cs="宋体"/>
                <w:sz w:val="24"/>
                <w:szCs w:val="24"/>
              </w:rPr>
              <w:t>12</w:t>
            </w:r>
          </w:p>
        </w:tc>
        <w:tc>
          <w:tcPr>
            <w:tcW w:w="451" w:type="pct"/>
            <w:vMerge w:val="continue"/>
            <w:tcBorders>
              <w:tl2br w:val="nil"/>
              <w:tr2bl w:val="nil"/>
            </w:tcBorders>
            <w:vAlign w:val="center"/>
          </w:tcPr>
          <w:p w14:paraId="5E659C63">
            <w:pPr>
              <w:pStyle w:val="108"/>
              <w:spacing w:before="0" w:afterLines="0"/>
              <w:rPr>
                <w:rFonts w:cs="宋体"/>
                <w:sz w:val="24"/>
                <w:szCs w:val="24"/>
              </w:rPr>
            </w:pPr>
          </w:p>
        </w:tc>
        <w:tc>
          <w:tcPr>
            <w:tcW w:w="1229" w:type="pct"/>
            <w:tcBorders>
              <w:tl2br w:val="nil"/>
              <w:tr2bl w:val="nil"/>
            </w:tcBorders>
            <w:vAlign w:val="center"/>
          </w:tcPr>
          <w:p w14:paraId="60236263">
            <w:pPr>
              <w:pStyle w:val="108"/>
              <w:spacing w:before="0" w:afterLines="0"/>
              <w:rPr>
                <w:rFonts w:cs="宋体"/>
                <w:sz w:val="24"/>
                <w:szCs w:val="24"/>
              </w:rPr>
            </w:pPr>
            <w:r>
              <w:rPr>
                <w:rFonts w:hint="eastAsia" w:cs="宋体"/>
                <w:sz w:val="24"/>
                <w:szCs w:val="24"/>
              </w:rPr>
              <w:t>矿山地质灾害</w:t>
            </w:r>
          </w:p>
          <w:p w14:paraId="2795A579">
            <w:pPr>
              <w:pStyle w:val="108"/>
              <w:spacing w:before="0" w:afterLines="0"/>
              <w:rPr>
                <w:rFonts w:cs="宋体"/>
                <w:sz w:val="24"/>
                <w:szCs w:val="24"/>
              </w:rPr>
            </w:pPr>
            <w:r>
              <w:rPr>
                <w:rFonts w:hint="eastAsia" w:cs="宋体"/>
                <w:sz w:val="24"/>
                <w:szCs w:val="24"/>
              </w:rPr>
              <w:t>危险性评估级别</w:t>
            </w:r>
          </w:p>
        </w:tc>
        <w:tc>
          <w:tcPr>
            <w:tcW w:w="2846" w:type="pct"/>
            <w:tcBorders>
              <w:tl2br w:val="nil"/>
              <w:tr2bl w:val="nil"/>
            </w:tcBorders>
            <w:vAlign w:val="center"/>
          </w:tcPr>
          <w:p w14:paraId="0ED5F1B1">
            <w:pPr>
              <w:pStyle w:val="108"/>
              <w:spacing w:before="0" w:afterLines="0"/>
              <w:rPr>
                <w:rFonts w:cs="宋体"/>
                <w:sz w:val="24"/>
                <w:szCs w:val="24"/>
              </w:rPr>
            </w:pPr>
            <w:r>
              <w:rPr>
                <w:rFonts w:hint="eastAsia" w:cs="宋体"/>
                <w:sz w:val="24"/>
                <w:szCs w:val="24"/>
                <w:lang w:val="en-US" w:eastAsia="zh-CN"/>
              </w:rPr>
              <w:t>二</w:t>
            </w:r>
            <w:r>
              <w:rPr>
                <w:rFonts w:hint="eastAsia" w:cs="宋体"/>
                <w:sz w:val="24"/>
                <w:szCs w:val="24"/>
              </w:rPr>
              <w:t>级</w:t>
            </w:r>
          </w:p>
        </w:tc>
      </w:tr>
      <w:tr w14:paraId="60EF6B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472" w:type="pct"/>
            <w:tcBorders>
              <w:tl2br w:val="nil"/>
              <w:tr2bl w:val="nil"/>
            </w:tcBorders>
            <w:vAlign w:val="center"/>
          </w:tcPr>
          <w:p w14:paraId="3C640185">
            <w:pPr>
              <w:pStyle w:val="108"/>
              <w:spacing w:before="0" w:afterLines="0"/>
              <w:rPr>
                <w:rFonts w:cs="宋体"/>
                <w:sz w:val="24"/>
                <w:szCs w:val="24"/>
              </w:rPr>
            </w:pPr>
            <w:r>
              <w:rPr>
                <w:rFonts w:hint="eastAsia" w:cs="宋体"/>
                <w:sz w:val="24"/>
                <w:szCs w:val="24"/>
              </w:rPr>
              <w:t>13</w:t>
            </w:r>
          </w:p>
        </w:tc>
        <w:tc>
          <w:tcPr>
            <w:tcW w:w="451" w:type="pct"/>
            <w:vMerge w:val="continue"/>
            <w:tcBorders>
              <w:tl2br w:val="nil"/>
              <w:tr2bl w:val="nil"/>
            </w:tcBorders>
            <w:vAlign w:val="center"/>
          </w:tcPr>
          <w:p w14:paraId="71054F74">
            <w:pPr>
              <w:pStyle w:val="108"/>
              <w:spacing w:before="0" w:afterLines="0"/>
              <w:rPr>
                <w:rFonts w:cs="宋体"/>
                <w:sz w:val="24"/>
                <w:szCs w:val="24"/>
              </w:rPr>
            </w:pPr>
          </w:p>
        </w:tc>
        <w:tc>
          <w:tcPr>
            <w:tcW w:w="1229" w:type="pct"/>
            <w:tcBorders>
              <w:tl2br w:val="nil"/>
              <w:tr2bl w:val="nil"/>
            </w:tcBorders>
            <w:vAlign w:val="center"/>
          </w:tcPr>
          <w:p w14:paraId="4B81071D">
            <w:pPr>
              <w:pStyle w:val="108"/>
              <w:spacing w:before="0" w:afterLines="0"/>
              <w:rPr>
                <w:rFonts w:cs="宋体"/>
                <w:sz w:val="24"/>
                <w:szCs w:val="24"/>
              </w:rPr>
            </w:pPr>
            <w:r>
              <w:rPr>
                <w:rFonts w:hint="eastAsia" w:cs="宋体"/>
                <w:sz w:val="24"/>
                <w:szCs w:val="24"/>
              </w:rPr>
              <w:t>地质环境影响</w:t>
            </w:r>
          </w:p>
          <w:p w14:paraId="04823619">
            <w:pPr>
              <w:pStyle w:val="108"/>
              <w:spacing w:before="0" w:afterLines="0"/>
              <w:rPr>
                <w:rFonts w:cs="宋体"/>
                <w:sz w:val="24"/>
                <w:szCs w:val="24"/>
              </w:rPr>
            </w:pPr>
            <w:r>
              <w:rPr>
                <w:rFonts w:hint="eastAsia" w:cs="宋体"/>
                <w:sz w:val="24"/>
                <w:szCs w:val="24"/>
              </w:rPr>
              <w:t>评估精度</w:t>
            </w:r>
          </w:p>
        </w:tc>
        <w:tc>
          <w:tcPr>
            <w:tcW w:w="2846" w:type="pct"/>
            <w:tcBorders>
              <w:tl2br w:val="nil"/>
              <w:tr2bl w:val="nil"/>
            </w:tcBorders>
            <w:vAlign w:val="center"/>
          </w:tcPr>
          <w:p w14:paraId="1CF4674C">
            <w:pPr>
              <w:pStyle w:val="108"/>
              <w:spacing w:before="0" w:afterLines="0"/>
              <w:rPr>
                <w:rFonts w:cs="宋体"/>
                <w:sz w:val="24"/>
                <w:szCs w:val="24"/>
              </w:rPr>
            </w:pPr>
            <w:r>
              <w:rPr>
                <w:rFonts w:hint="eastAsia" w:cs="宋体"/>
                <w:sz w:val="24"/>
                <w:szCs w:val="24"/>
                <w:lang w:val="en-US" w:eastAsia="zh-CN"/>
              </w:rPr>
              <w:t>一</w:t>
            </w:r>
            <w:r>
              <w:rPr>
                <w:rFonts w:hint="eastAsia" w:cs="宋体"/>
                <w:sz w:val="24"/>
                <w:szCs w:val="24"/>
              </w:rPr>
              <w:t>级</w:t>
            </w:r>
          </w:p>
        </w:tc>
      </w:tr>
      <w:tr w14:paraId="5BB73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72" w:type="pct"/>
            <w:tcBorders>
              <w:tl2br w:val="nil"/>
              <w:tr2bl w:val="nil"/>
            </w:tcBorders>
            <w:vAlign w:val="center"/>
          </w:tcPr>
          <w:p w14:paraId="5F1DDE81">
            <w:pPr>
              <w:pStyle w:val="108"/>
              <w:spacing w:before="0" w:afterLines="0"/>
              <w:rPr>
                <w:rFonts w:cs="宋体"/>
                <w:sz w:val="24"/>
                <w:szCs w:val="24"/>
              </w:rPr>
            </w:pPr>
            <w:r>
              <w:rPr>
                <w:rFonts w:hint="eastAsia" w:cs="宋体"/>
                <w:sz w:val="24"/>
                <w:szCs w:val="24"/>
              </w:rPr>
              <w:t>14</w:t>
            </w:r>
          </w:p>
        </w:tc>
        <w:tc>
          <w:tcPr>
            <w:tcW w:w="451" w:type="pct"/>
            <w:vMerge w:val="continue"/>
            <w:tcBorders>
              <w:tl2br w:val="nil"/>
              <w:tr2bl w:val="nil"/>
            </w:tcBorders>
            <w:vAlign w:val="center"/>
          </w:tcPr>
          <w:p w14:paraId="013AF6BD">
            <w:pPr>
              <w:pStyle w:val="108"/>
              <w:spacing w:before="0" w:afterLines="0"/>
              <w:rPr>
                <w:rFonts w:cs="宋体"/>
                <w:sz w:val="24"/>
                <w:szCs w:val="24"/>
              </w:rPr>
            </w:pPr>
          </w:p>
        </w:tc>
        <w:tc>
          <w:tcPr>
            <w:tcW w:w="2213" w:type="dxa"/>
            <w:tcBorders>
              <w:tl2br w:val="nil"/>
              <w:tr2bl w:val="nil"/>
            </w:tcBorders>
            <w:vAlign w:val="center"/>
          </w:tcPr>
          <w:p w14:paraId="6AA72B9B">
            <w:pPr>
              <w:pStyle w:val="108"/>
              <w:spacing w:before="0" w:afterLines="0"/>
              <w:rPr>
                <w:rFonts w:cs="宋体"/>
                <w:sz w:val="24"/>
                <w:szCs w:val="24"/>
              </w:rPr>
            </w:pPr>
            <w:r>
              <w:rPr>
                <w:rFonts w:hint="eastAsia" w:cs="宋体"/>
                <w:sz w:val="24"/>
                <w:szCs w:val="24"/>
              </w:rPr>
              <w:t>方案编制年限</w:t>
            </w:r>
          </w:p>
        </w:tc>
        <w:tc>
          <w:tcPr>
            <w:tcW w:w="5125" w:type="dxa"/>
            <w:tcBorders>
              <w:tl2br w:val="nil"/>
              <w:tr2bl w:val="nil"/>
            </w:tcBorders>
            <w:vAlign w:val="center"/>
          </w:tcPr>
          <w:p w14:paraId="27EC7DE8">
            <w:pPr>
              <w:pStyle w:val="108"/>
              <w:spacing w:before="0" w:afterLines="0"/>
              <w:ind w:firstLine="0" w:firstLineChars="0"/>
              <w:rPr>
                <w:rFonts w:cs="宋体"/>
                <w:color w:val="FF0000"/>
                <w:sz w:val="24"/>
                <w:szCs w:val="24"/>
              </w:rPr>
            </w:pPr>
            <w:r>
              <w:rPr>
                <w:rFonts w:hint="eastAsia" w:cs="宋体"/>
                <w:sz w:val="24"/>
                <w:szCs w:val="24"/>
              </w:rPr>
              <w:t>2年</w:t>
            </w:r>
            <w:r>
              <w:rPr>
                <w:rFonts w:hint="eastAsia" w:cs="宋体"/>
                <w:sz w:val="24"/>
                <w:szCs w:val="24"/>
                <w:lang w:val="en-US" w:eastAsia="zh-CN"/>
              </w:rPr>
              <w:t>5个月</w:t>
            </w:r>
            <w:r>
              <w:rPr>
                <w:rFonts w:hint="eastAsia" w:cs="宋体"/>
                <w:sz w:val="24"/>
                <w:szCs w:val="24"/>
              </w:rPr>
              <w:t>（2024年3月至2026年</w:t>
            </w:r>
            <w:r>
              <w:rPr>
                <w:rFonts w:hint="eastAsia" w:cs="宋体"/>
                <w:sz w:val="24"/>
                <w:szCs w:val="24"/>
                <w:lang w:val="en-US" w:eastAsia="zh-CN"/>
              </w:rPr>
              <w:t>7</w:t>
            </w:r>
            <w:r>
              <w:rPr>
                <w:rFonts w:hint="eastAsia" w:cs="宋体"/>
                <w:sz w:val="24"/>
                <w:szCs w:val="24"/>
              </w:rPr>
              <w:t>月）</w:t>
            </w:r>
          </w:p>
        </w:tc>
      </w:tr>
      <w:tr w14:paraId="3FDF2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472" w:type="pct"/>
            <w:tcBorders>
              <w:tl2br w:val="nil"/>
              <w:tr2bl w:val="nil"/>
            </w:tcBorders>
            <w:vAlign w:val="center"/>
          </w:tcPr>
          <w:p w14:paraId="24288835">
            <w:pPr>
              <w:pStyle w:val="108"/>
              <w:spacing w:before="0" w:afterLines="0"/>
              <w:rPr>
                <w:rFonts w:cs="宋体"/>
                <w:sz w:val="24"/>
                <w:szCs w:val="24"/>
              </w:rPr>
            </w:pPr>
            <w:r>
              <w:rPr>
                <w:rFonts w:hint="eastAsia" w:cs="宋体"/>
                <w:sz w:val="24"/>
                <w:szCs w:val="24"/>
              </w:rPr>
              <w:t>15</w:t>
            </w:r>
          </w:p>
        </w:tc>
        <w:tc>
          <w:tcPr>
            <w:tcW w:w="451" w:type="pct"/>
            <w:vMerge w:val="continue"/>
            <w:tcBorders>
              <w:tl2br w:val="nil"/>
              <w:tr2bl w:val="nil"/>
            </w:tcBorders>
            <w:vAlign w:val="center"/>
          </w:tcPr>
          <w:p w14:paraId="401F7296">
            <w:pPr>
              <w:pStyle w:val="108"/>
              <w:spacing w:before="0" w:afterLines="0"/>
              <w:rPr>
                <w:rFonts w:cs="宋体"/>
                <w:sz w:val="24"/>
                <w:szCs w:val="24"/>
              </w:rPr>
            </w:pPr>
          </w:p>
        </w:tc>
        <w:tc>
          <w:tcPr>
            <w:tcW w:w="2213" w:type="dxa"/>
            <w:tcBorders>
              <w:tl2br w:val="nil"/>
              <w:tr2bl w:val="nil"/>
            </w:tcBorders>
            <w:vAlign w:val="center"/>
          </w:tcPr>
          <w:p w14:paraId="514FB79F">
            <w:pPr>
              <w:pStyle w:val="108"/>
              <w:spacing w:before="0" w:afterLines="0"/>
              <w:rPr>
                <w:rFonts w:cs="宋体"/>
                <w:sz w:val="24"/>
                <w:szCs w:val="24"/>
              </w:rPr>
            </w:pPr>
            <w:r>
              <w:rPr>
                <w:rFonts w:hint="eastAsia" w:cs="宋体"/>
                <w:sz w:val="24"/>
                <w:szCs w:val="24"/>
              </w:rPr>
              <w:t>方案适用年限</w:t>
            </w:r>
          </w:p>
        </w:tc>
        <w:tc>
          <w:tcPr>
            <w:tcW w:w="5125" w:type="dxa"/>
            <w:tcBorders>
              <w:tl2br w:val="nil"/>
              <w:tr2bl w:val="nil"/>
            </w:tcBorders>
            <w:vAlign w:val="center"/>
          </w:tcPr>
          <w:p w14:paraId="7CEA996B">
            <w:pPr>
              <w:pStyle w:val="108"/>
              <w:spacing w:before="0" w:afterLines="0"/>
              <w:ind w:firstLine="0" w:firstLineChars="0"/>
              <w:rPr>
                <w:rFonts w:cs="宋体"/>
                <w:sz w:val="24"/>
                <w:szCs w:val="24"/>
              </w:rPr>
            </w:pPr>
            <w:r>
              <w:rPr>
                <w:rFonts w:hint="eastAsia" w:cs="宋体"/>
                <w:sz w:val="24"/>
                <w:szCs w:val="24"/>
              </w:rPr>
              <w:t>2年</w:t>
            </w:r>
            <w:r>
              <w:rPr>
                <w:rFonts w:hint="eastAsia" w:cs="宋体"/>
                <w:sz w:val="24"/>
                <w:szCs w:val="24"/>
                <w:lang w:val="en-US" w:eastAsia="zh-CN"/>
              </w:rPr>
              <w:t>5个月</w:t>
            </w:r>
            <w:r>
              <w:rPr>
                <w:rFonts w:hint="eastAsia" w:cs="宋体"/>
                <w:sz w:val="24"/>
                <w:szCs w:val="24"/>
              </w:rPr>
              <w:t>（2024年3月至2026年</w:t>
            </w:r>
            <w:r>
              <w:rPr>
                <w:rFonts w:hint="eastAsia" w:cs="宋体"/>
                <w:sz w:val="24"/>
                <w:szCs w:val="24"/>
                <w:lang w:val="en-US" w:eastAsia="zh-CN"/>
              </w:rPr>
              <w:t>7</w:t>
            </w:r>
            <w:r>
              <w:rPr>
                <w:rFonts w:hint="eastAsia" w:cs="宋体"/>
                <w:sz w:val="24"/>
                <w:szCs w:val="24"/>
              </w:rPr>
              <w:t>月）</w:t>
            </w:r>
          </w:p>
        </w:tc>
      </w:tr>
      <w:tr w14:paraId="333823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72" w:type="pct"/>
            <w:tcBorders>
              <w:tl2br w:val="nil"/>
              <w:tr2bl w:val="nil"/>
            </w:tcBorders>
            <w:vAlign w:val="center"/>
          </w:tcPr>
          <w:p w14:paraId="0B2D0E48">
            <w:pPr>
              <w:pStyle w:val="108"/>
              <w:spacing w:before="0" w:afterLines="0"/>
              <w:rPr>
                <w:rFonts w:cs="宋体"/>
                <w:sz w:val="24"/>
                <w:szCs w:val="24"/>
              </w:rPr>
            </w:pPr>
            <w:r>
              <w:rPr>
                <w:rFonts w:hint="eastAsia" w:cs="宋体"/>
                <w:sz w:val="24"/>
                <w:szCs w:val="24"/>
              </w:rPr>
              <w:t>16</w:t>
            </w:r>
          </w:p>
        </w:tc>
        <w:tc>
          <w:tcPr>
            <w:tcW w:w="451" w:type="pct"/>
            <w:vMerge w:val="continue"/>
            <w:tcBorders>
              <w:tl2br w:val="nil"/>
              <w:tr2bl w:val="nil"/>
            </w:tcBorders>
            <w:vAlign w:val="center"/>
          </w:tcPr>
          <w:p w14:paraId="189398E8">
            <w:pPr>
              <w:pStyle w:val="108"/>
              <w:spacing w:before="0" w:afterLines="0"/>
              <w:rPr>
                <w:rFonts w:cs="宋体"/>
                <w:sz w:val="24"/>
                <w:szCs w:val="24"/>
              </w:rPr>
            </w:pPr>
          </w:p>
        </w:tc>
        <w:tc>
          <w:tcPr>
            <w:tcW w:w="1229" w:type="pct"/>
            <w:tcBorders>
              <w:tl2br w:val="nil"/>
              <w:tr2bl w:val="nil"/>
            </w:tcBorders>
            <w:vAlign w:val="center"/>
          </w:tcPr>
          <w:p w14:paraId="2AD8C899">
            <w:pPr>
              <w:pStyle w:val="108"/>
              <w:spacing w:before="0" w:afterLines="0"/>
              <w:rPr>
                <w:rFonts w:cs="宋体"/>
                <w:sz w:val="24"/>
                <w:szCs w:val="24"/>
              </w:rPr>
            </w:pPr>
            <w:r>
              <w:rPr>
                <w:rFonts w:hint="eastAsia" w:cs="宋体"/>
                <w:sz w:val="24"/>
                <w:szCs w:val="24"/>
              </w:rPr>
              <w:t>投资估算</w:t>
            </w:r>
          </w:p>
        </w:tc>
        <w:tc>
          <w:tcPr>
            <w:tcW w:w="4850" w:type="dxa"/>
            <w:tcBorders>
              <w:tl2br w:val="nil"/>
              <w:tr2bl w:val="nil"/>
            </w:tcBorders>
            <w:vAlign w:val="center"/>
          </w:tcPr>
          <w:p w14:paraId="1D294B43">
            <w:pPr>
              <w:pStyle w:val="108"/>
              <w:spacing w:before="0" w:afterLines="0"/>
              <w:ind w:firstLine="0" w:firstLineChars="0"/>
              <w:rPr>
                <w:rFonts w:cs="宋体"/>
                <w:sz w:val="24"/>
                <w:szCs w:val="24"/>
              </w:rPr>
            </w:pPr>
            <w:r>
              <w:rPr>
                <w:rFonts w:hint="eastAsia" w:cs="宋体"/>
                <w:sz w:val="24"/>
                <w:szCs w:val="24"/>
                <w:highlight w:val="none"/>
              </w:rPr>
              <w:t>适用年限2年</w:t>
            </w:r>
            <w:r>
              <w:rPr>
                <w:rFonts w:hint="eastAsia" w:cs="宋体"/>
                <w:sz w:val="24"/>
                <w:szCs w:val="24"/>
                <w:highlight w:val="none"/>
                <w:lang w:val="en-US" w:eastAsia="zh-CN"/>
              </w:rPr>
              <w:t>5个月</w:t>
            </w:r>
            <w:r>
              <w:rPr>
                <w:rFonts w:hint="eastAsia" w:cs="宋体"/>
                <w:sz w:val="24"/>
                <w:szCs w:val="24"/>
                <w:highlight w:val="none"/>
              </w:rPr>
              <w:t>内总费用</w:t>
            </w:r>
            <w:r>
              <w:rPr>
                <w:rFonts w:hint="eastAsia" w:cs="宋体"/>
                <w:sz w:val="24"/>
                <w:szCs w:val="24"/>
                <w:highlight w:val="none"/>
                <w:lang w:eastAsia="zh-CN"/>
              </w:rPr>
              <w:t>56.92</w:t>
            </w:r>
            <w:r>
              <w:rPr>
                <w:rFonts w:hint="eastAsia" w:cs="宋体"/>
                <w:sz w:val="24"/>
                <w:szCs w:val="24"/>
                <w:highlight w:val="none"/>
              </w:rPr>
              <w:t>万元。</w:t>
            </w:r>
          </w:p>
        </w:tc>
      </w:tr>
    </w:tbl>
    <w:p w14:paraId="5557B110">
      <w:pPr>
        <w:pStyle w:val="108"/>
        <w:keepNext w:val="0"/>
        <w:keepLines w:val="0"/>
        <w:pageBreakBefore w:val="0"/>
        <w:widowControl w:val="0"/>
        <w:kinsoku/>
        <w:wordWrap/>
        <w:overflowPunct/>
        <w:topLinePunct w:val="0"/>
        <w:autoSpaceDE/>
        <w:autoSpaceDN/>
        <w:bidi w:val="0"/>
        <w:adjustRightInd w:val="0"/>
        <w:snapToGrid w:val="0"/>
        <w:spacing w:before="313" w:beforeLines="100" w:line="360" w:lineRule="auto"/>
        <w:textAlignment w:val="auto"/>
        <w:rPr>
          <w:rFonts w:hint="eastAsia"/>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82DD342">
      <w:pPr>
        <w:spacing w:line="360" w:lineRule="auto"/>
        <w:jc w:val="center"/>
        <w:rPr>
          <w:rFonts w:hint="default" w:ascii="宋体" w:hAnsi="宋体" w:eastAsia="宋体" w:cs="宋体"/>
          <w:bCs/>
          <w:lang w:val="en-US" w:eastAsia="zh-CN"/>
        </w:rPr>
      </w:pPr>
      <w:r>
        <w:rPr>
          <w:rFonts w:hint="eastAsia" w:ascii="宋体" w:hAnsi="宋体" w:cs="宋体"/>
          <w:bCs/>
        </w:rPr>
        <w:t>土地复垦方案修编情况简表</w:t>
      </w:r>
      <w:r>
        <w:rPr>
          <w:rFonts w:hint="eastAsia" w:ascii="宋体" w:hAnsi="宋体" w:eastAsia="宋体" w:cs="宋体"/>
          <w:bCs/>
          <w:lang w:eastAsia="zh-CN"/>
        </w:rPr>
        <w:t>（</w:t>
      </w:r>
      <w:r>
        <w:rPr>
          <w:rFonts w:hint="eastAsia" w:ascii="宋体" w:hAnsi="宋体" w:eastAsia="宋体" w:cs="宋体"/>
          <w:bCs/>
          <w:lang w:val="en-US" w:eastAsia="zh-CN"/>
        </w:rPr>
        <w:t>2024年）</w:t>
      </w:r>
    </w:p>
    <w:tbl>
      <w:tblPr>
        <w:tblStyle w:val="52"/>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552"/>
        <w:gridCol w:w="1416"/>
        <w:gridCol w:w="1250"/>
        <w:gridCol w:w="2579"/>
      </w:tblGrid>
      <w:tr w14:paraId="370C87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430" w:type="pct"/>
            <w:tcBorders>
              <w:tl2br w:val="nil"/>
              <w:tr2bl w:val="nil"/>
            </w:tcBorders>
            <w:vAlign w:val="center"/>
          </w:tcPr>
          <w:p w14:paraId="4C7EB9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b/>
                <w:kern w:val="0"/>
                <w:szCs w:val="24"/>
              </w:rPr>
            </w:pPr>
            <w:r>
              <w:rPr>
                <w:rFonts w:hint="eastAsia" w:ascii="宋体" w:hAnsi="宋体" w:cs="宋体"/>
                <w:b/>
                <w:kern w:val="0"/>
                <w:szCs w:val="24"/>
              </w:rPr>
              <w:t>序号</w:t>
            </w:r>
          </w:p>
        </w:tc>
        <w:tc>
          <w:tcPr>
            <w:tcW w:w="2300" w:type="pct"/>
            <w:gridSpan w:val="2"/>
            <w:tcBorders>
              <w:tl2br w:val="nil"/>
              <w:tr2bl w:val="nil"/>
            </w:tcBorders>
            <w:vAlign w:val="center"/>
          </w:tcPr>
          <w:p w14:paraId="5DEE98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b/>
                <w:kern w:val="0"/>
                <w:szCs w:val="24"/>
              </w:rPr>
            </w:pPr>
            <w:r>
              <w:rPr>
                <w:rFonts w:hint="eastAsia" w:ascii="宋体" w:hAnsi="宋体" w:cs="宋体"/>
                <w:b/>
                <w:kern w:val="0"/>
                <w:szCs w:val="24"/>
              </w:rPr>
              <w:t>项目</w:t>
            </w:r>
          </w:p>
        </w:tc>
        <w:tc>
          <w:tcPr>
            <w:tcW w:w="2269" w:type="pct"/>
            <w:gridSpan w:val="2"/>
            <w:tcBorders>
              <w:tl2br w:val="nil"/>
              <w:tr2bl w:val="nil"/>
            </w:tcBorders>
            <w:vAlign w:val="center"/>
          </w:tcPr>
          <w:p w14:paraId="14FB0B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b/>
                <w:kern w:val="0"/>
                <w:szCs w:val="24"/>
              </w:rPr>
            </w:pPr>
            <w:r>
              <w:rPr>
                <w:rFonts w:hint="eastAsia" w:ascii="宋体" w:hAnsi="宋体" w:cs="宋体"/>
                <w:b/>
                <w:kern w:val="0"/>
                <w:szCs w:val="24"/>
              </w:rPr>
              <w:t>内容</w:t>
            </w:r>
          </w:p>
        </w:tc>
      </w:tr>
      <w:tr w14:paraId="79337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5E864D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b/>
                <w:kern w:val="0"/>
                <w:szCs w:val="24"/>
              </w:rPr>
            </w:pPr>
            <w:r>
              <w:rPr>
                <w:rFonts w:hint="eastAsia" w:ascii="宋体" w:hAnsi="宋体" w:cs="宋体"/>
                <w:b/>
                <w:kern w:val="0"/>
                <w:szCs w:val="24"/>
              </w:rPr>
              <w:t>一</w:t>
            </w:r>
          </w:p>
        </w:tc>
        <w:tc>
          <w:tcPr>
            <w:tcW w:w="4569" w:type="pct"/>
            <w:gridSpan w:val="4"/>
            <w:tcBorders>
              <w:tl2br w:val="nil"/>
              <w:tr2bl w:val="nil"/>
            </w:tcBorders>
            <w:vAlign w:val="center"/>
          </w:tcPr>
          <w:p w14:paraId="34D7D1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b/>
                <w:kern w:val="0"/>
                <w:szCs w:val="24"/>
              </w:rPr>
            </w:pPr>
            <w:r>
              <w:rPr>
                <w:rFonts w:hint="eastAsia" w:ascii="宋体" w:hAnsi="宋体" w:cs="宋体"/>
                <w:b/>
                <w:kern w:val="0"/>
                <w:szCs w:val="24"/>
              </w:rPr>
              <w:t>项目用地情况</w:t>
            </w:r>
          </w:p>
        </w:tc>
      </w:tr>
      <w:tr w14:paraId="4B650F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3CC5F4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1</w:t>
            </w:r>
          </w:p>
        </w:tc>
        <w:tc>
          <w:tcPr>
            <w:tcW w:w="2300" w:type="pct"/>
            <w:gridSpan w:val="2"/>
            <w:tcBorders>
              <w:tl2br w:val="nil"/>
              <w:tr2bl w:val="nil"/>
            </w:tcBorders>
            <w:vAlign w:val="center"/>
          </w:tcPr>
          <w:p w14:paraId="7012BFA1">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ascii="宋体" w:hAnsi="宋体" w:cs="宋体"/>
                <w:kern w:val="0"/>
                <w:szCs w:val="24"/>
              </w:rPr>
            </w:pPr>
            <w:r>
              <w:rPr>
                <w:rFonts w:hint="eastAsia" w:ascii="宋体" w:hAnsi="宋体" w:cs="宋体"/>
                <w:kern w:val="0"/>
                <w:szCs w:val="24"/>
              </w:rPr>
              <w:t>矿区面积</w:t>
            </w:r>
          </w:p>
        </w:tc>
        <w:tc>
          <w:tcPr>
            <w:tcW w:w="2269" w:type="pct"/>
            <w:gridSpan w:val="2"/>
            <w:tcBorders>
              <w:tl2br w:val="nil"/>
              <w:tr2bl w:val="nil"/>
            </w:tcBorders>
            <w:vAlign w:val="center"/>
          </w:tcPr>
          <w:p w14:paraId="35DEBF6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131.51hm</w:t>
            </w:r>
            <w:r>
              <w:rPr>
                <w:rFonts w:hint="eastAsia" w:ascii="宋体" w:hAnsi="宋体" w:cs="宋体"/>
                <w:szCs w:val="24"/>
                <w:vertAlign w:val="superscript"/>
              </w:rPr>
              <w:t>2</w:t>
            </w:r>
          </w:p>
        </w:tc>
      </w:tr>
      <w:tr w14:paraId="78CA10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288EDD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2</w:t>
            </w:r>
          </w:p>
        </w:tc>
        <w:tc>
          <w:tcPr>
            <w:tcW w:w="2300" w:type="pct"/>
            <w:gridSpan w:val="2"/>
            <w:tcBorders>
              <w:tl2br w:val="nil"/>
              <w:tr2bl w:val="nil"/>
            </w:tcBorders>
            <w:vAlign w:val="center"/>
          </w:tcPr>
          <w:p w14:paraId="7541CF20">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ascii="宋体" w:hAnsi="宋体" w:cs="宋体"/>
                <w:kern w:val="0"/>
                <w:szCs w:val="24"/>
              </w:rPr>
            </w:pPr>
            <w:r>
              <w:rPr>
                <w:rFonts w:hint="eastAsia" w:ascii="宋体" w:hAnsi="宋体" w:cs="宋体"/>
                <w:kern w:val="0"/>
                <w:szCs w:val="24"/>
              </w:rPr>
              <w:t>矿区外面积</w:t>
            </w:r>
          </w:p>
        </w:tc>
        <w:tc>
          <w:tcPr>
            <w:tcW w:w="2269" w:type="pct"/>
            <w:gridSpan w:val="2"/>
            <w:tcBorders>
              <w:tl2br w:val="nil"/>
              <w:tr2bl w:val="nil"/>
            </w:tcBorders>
            <w:vAlign w:val="center"/>
          </w:tcPr>
          <w:p w14:paraId="5E367E8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2.4848hm</w:t>
            </w:r>
            <w:r>
              <w:rPr>
                <w:rFonts w:hint="eastAsia" w:ascii="宋体" w:hAnsi="宋体" w:cs="宋体"/>
                <w:szCs w:val="24"/>
                <w:vertAlign w:val="superscript"/>
              </w:rPr>
              <w:t>2</w:t>
            </w:r>
          </w:p>
        </w:tc>
      </w:tr>
      <w:tr w14:paraId="2CEE0F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586CF7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3</w:t>
            </w:r>
          </w:p>
        </w:tc>
        <w:tc>
          <w:tcPr>
            <w:tcW w:w="2300" w:type="pct"/>
            <w:gridSpan w:val="2"/>
            <w:tcBorders>
              <w:tl2br w:val="nil"/>
              <w:tr2bl w:val="nil"/>
            </w:tcBorders>
            <w:vAlign w:val="center"/>
          </w:tcPr>
          <w:p w14:paraId="5E2AD5C0">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ascii="宋体" w:hAnsi="宋体" w:cs="宋体"/>
                <w:kern w:val="0"/>
                <w:szCs w:val="24"/>
              </w:rPr>
            </w:pPr>
            <w:r>
              <w:rPr>
                <w:rFonts w:hint="eastAsia" w:ascii="宋体" w:hAnsi="宋体" w:cs="宋体"/>
                <w:kern w:val="0"/>
                <w:szCs w:val="24"/>
              </w:rPr>
              <w:t>项目区面积</w:t>
            </w:r>
          </w:p>
        </w:tc>
        <w:tc>
          <w:tcPr>
            <w:tcW w:w="2269" w:type="pct"/>
            <w:gridSpan w:val="2"/>
            <w:tcBorders>
              <w:tl2br w:val="nil"/>
              <w:tr2bl w:val="nil"/>
            </w:tcBorders>
            <w:vAlign w:val="center"/>
          </w:tcPr>
          <w:p w14:paraId="458D3DF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133.9923hm</w:t>
            </w:r>
            <w:r>
              <w:rPr>
                <w:rFonts w:hint="eastAsia" w:ascii="宋体" w:hAnsi="宋体" w:cs="宋体"/>
                <w:szCs w:val="24"/>
                <w:vertAlign w:val="superscript"/>
              </w:rPr>
              <w:t>2</w:t>
            </w:r>
          </w:p>
        </w:tc>
      </w:tr>
      <w:tr w14:paraId="66823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46387A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4</w:t>
            </w:r>
          </w:p>
        </w:tc>
        <w:tc>
          <w:tcPr>
            <w:tcW w:w="2300" w:type="pct"/>
            <w:gridSpan w:val="2"/>
            <w:tcBorders>
              <w:tl2br w:val="nil"/>
              <w:tr2bl w:val="nil"/>
            </w:tcBorders>
            <w:vAlign w:val="center"/>
          </w:tcPr>
          <w:p w14:paraId="01091452">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ascii="宋体" w:hAnsi="宋体" w:cs="宋体"/>
                <w:kern w:val="0"/>
                <w:szCs w:val="24"/>
              </w:rPr>
            </w:pPr>
            <w:r>
              <w:rPr>
                <w:rFonts w:hint="eastAsia" w:ascii="宋体" w:hAnsi="宋体" w:cs="宋体"/>
                <w:kern w:val="0"/>
                <w:szCs w:val="24"/>
              </w:rPr>
              <w:t>永久性建设用地面积</w:t>
            </w:r>
          </w:p>
        </w:tc>
        <w:tc>
          <w:tcPr>
            <w:tcW w:w="2269" w:type="pct"/>
            <w:gridSpan w:val="2"/>
            <w:tcBorders>
              <w:tl2br w:val="nil"/>
              <w:tr2bl w:val="nil"/>
            </w:tcBorders>
          </w:tcPr>
          <w:p w14:paraId="5E761FA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0</w:t>
            </w:r>
          </w:p>
        </w:tc>
      </w:tr>
      <w:tr w14:paraId="5E6EC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600073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5</w:t>
            </w:r>
          </w:p>
        </w:tc>
        <w:tc>
          <w:tcPr>
            <w:tcW w:w="2300" w:type="pct"/>
            <w:gridSpan w:val="2"/>
            <w:tcBorders>
              <w:tl2br w:val="nil"/>
              <w:tr2bl w:val="nil"/>
            </w:tcBorders>
            <w:vAlign w:val="center"/>
          </w:tcPr>
          <w:p w14:paraId="76A775EE">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ascii="宋体" w:hAnsi="宋体" w:cs="宋体"/>
                <w:kern w:val="0"/>
                <w:szCs w:val="24"/>
              </w:rPr>
            </w:pPr>
            <w:r>
              <w:rPr>
                <w:rFonts w:hint="eastAsia" w:ascii="宋体" w:hAnsi="宋体" w:cs="宋体"/>
                <w:kern w:val="0"/>
                <w:szCs w:val="24"/>
              </w:rPr>
              <w:t>复垦责任范围面积</w:t>
            </w:r>
          </w:p>
        </w:tc>
        <w:tc>
          <w:tcPr>
            <w:tcW w:w="2269" w:type="pct"/>
            <w:gridSpan w:val="2"/>
            <w:tcBorders>
              <w:tl2br w:val="nil"/>
              <w:tr2bl w:val="nil"/>
            </w:tcBorders>
          </w:tcPr>
          <w:p w14:paraId="3ECBB95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12.5202hm</w:t>
            </w:r>
            <w:r>
              <w:rPr>
                <w:rFonts w:hint="eastAsia" w:ascii="宋体" w:hAnsi="宋体" w:cs="宋体"/>
                <w:szCs w:val="24"/>
                <w:vertAlign w:val="superscript"/>
              </w:rPr>
              <w:t>2</w:t>
            </w:r>
          </w:p>
        </w:tc>
      </w:tr>
      <w:tr w14:paraId="11ED73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220C10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6</w:t>
            </w:r>
          </w:p>
        </w:tc>
        <w:tc>
          <w:tcPr>
            <w:tcW w:w="2300" w:type="pct"/>
            <w:gridSpan w:val="2"/>
            <w:tcBorders>
              <w:tl2br w:val="nil"/>
              <w:tr2bl w:val="nil"/>
            </w:tcBorders>
            <w:vAlign w:val="center"/>
          </w:tcPr>
          <w:p w14:paraId="07217A7B">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ascii="宋体" w:hAnsi="宋体" w:cs="宋体"/>
                <w:kern w:val="0"/>
                <w:szCs w:val="24"/>
              </w:rPr>
            </w:pPr>
            <w:r>
              <w:rPr>
                <w:rFonts w:hint="eastAsia" w:ascii="宋体" w:hAnsi="宋体" w:cs="宋体"/>
                <w:kern w:val="0"/>
                <w:szCs w:val="24"/>
              </w:rPr>
              <w:t>保留不复垦面积</w:t>
            </w:r>
          </w:p>
        </w:tc>
        <w:tc>
          <w:tcPr>
            <w:tcW w:w="2269" w:type="pct"/>
            <w:gridSpan w:val="2"/>
            <w:tcBorders>
              <w:tl2br w:val="nil"/>
              <w:tr2bl w:val="nil"/>
            </w:tcBorders>
          </w:tcPr>
          <w:p w14:paraId="2019FEF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0.0438hm</w:t>
            </w:r>
            <w:r>
              <w:rPr>
                <w:rFonts w:hint="eastAsia" w:ascii="宋体" w:hAnsi="宋体" w:cs="宋体"/>
                <w:szCs w:val="24"/>
                <w:vertAlign w:val="superscript"/>
              </w:rPr>
              <w:t>2</w:t>
            </w:r>
          </w:p>
        </w:tc>
      </w:tr>
      <w:tr w14:paraId="1DC1B8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668E8D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7</w:t>
            </w:r>
          </w:p>
        </w:tc>
        <w:tc>
          <w:tcPr>
            <w:tcW w:w="2300" w:type="pct"/>
            <w:gridSpan w:val="2"/>
            <w:tcBorders>
              <w:tl2br w:val="nil"/>
              <w:tr2bl w:val="nil"/>
            </w:tcBorders>
            <w:vAlign w:val="center"/>
          </w:tcPr>
          <w:p w14:paraId="630A8DB2">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ascii="宋体" w:hAnsi="宋体" w:cs="宋体"/>
                <w:kern w:val="0"/>
                <w:szCs w:val="24"/>
              </w:rPr>
            </w:pPr>
            <w:r>
              <w:rPr>
                <w:rFonts w:hint="eastAsia" w:ascii="宋体" w:hAnsi="宋体" w:cs="宋体"/>
                <w:szCs w:val="24"/>
              </w:rPr>
              <w:t>复垦面积</w:t>
            </w:r>
          </w:p>
        </w:tc>
        <w:tc>
          <w:tcPr>
            <w:tcW w:w="2269" w:type="pct"/>
            <w:gridSpan w:val="2"/>
            <w:tcBorders>
              <w:tl2br w:val="nil"/>
              <w:tr2bl w:val="nil"/>
            </w:tcBorders>
          </w:tcPr>
          <w:p w14:paraId="1E58EDC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12.4764hm</w:t>
            </w:r>
            <w:r>
              <w:rPr>
                <w:rFonts w:hint="eastAsia" w:ascii="宋体" w:hAnsi="宋体" w:cs="宋体"/>
                <w:szCs w:val="24"/>
                <w:vertAlign w:val="superscript"/>
              </w:rPr>
              <w:t>2</w:t>
            </w:r>
          </w:p>
        </w:tc>
      </w:tr>
      <w:tr w14:paraId="43A25B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43665D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b/>
                <w:kern w:val="0"/>
                <w:szCs w:val="24"/>
              </w:rPr>
            </w:pPr>
            <w:r>
              <w:rPr>
                <w:rFonts w:hint="eastAsia" w:ascii="宋体" w:hAnsi="宋体" w:cs="宋体"/>
                <w:b/>
                <w:kern w:val="0"/>
                <w:szCs w:val="24"/>
              </w:rPr>
              <w:t>二</w:t>
            </w:r>
          </w:p>
        </w:tc>
        <w:tc>
          <w:tcPr>
            <w:tcW w:w="4569" w:type="pct"/>
            <w:gridSpan w:val="4"/>
            <w:tcBorders>
              <w:tl2br w:val="nil"/>
              <w:tr2bl w:val="nil"/>
            </w:tcBorders>
            <w:vAlign w:val="center"/>
          </w:tcPr>
          <w:p w14:paraId="5C6DC2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b/>
                <w:kern w:val="0"/>
                <w:szCs w:val="24"/>
              </w:rPr>
              <w:t>土地损毁面积</w:t>
            </w:r>
          </w:p>
        </w:tc>
      </w:tr>
      <w:tr w14:paraId="21EB2D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14951F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1</w:t>
            </w:r>
          </w:p>
        </w:tc>
        <w:tc>
          <w:tcPr>
            <w:tcW w:w="1509" w:type="pct"/>
            <w:tcBorders>
              <w:tl2br w:val="nil"/>
              <w:tr2bl w:val="nil"/>
            </w:tcBorders>
            <w:vAlign w:val="center"/>
          </w:tcPr>
          <w:p w14:paraId="286504A4">
            <w:pPr>
              <w:keepNext w:val="0"/>
              <w:keepLines w:val="0"/>
              <w:pageBreakBefore w:val="0"/>
              <w:widowControl/>
              <w:kinsoku/>
              <w:wordWrap/>
              <w:overflowPunct/>
              <w:topLinePunct w:val="0"/>
              <w:autoSpaceDE/>
              <w:autoSpaceDN/>
              <w:bidi w:val="0"/>
              <w:adjustRightInd/>
              <w:snapToGrid/>
              <w:spacing w:line="240" w:lineRule="auto"/>
              <w:ind w:firstLine="0" w:firstLineChars="0"/>
              <w:rPr>
                <w:rFonts w:ascii="宋体" w:hAnsi="宋体" w:cs="宋体"/>
                <w:kern w:val="0"/>
                <w:szCs w:val="24"/>
              </w:rPr>
            </w:pPr>
            <w:r>
              <w:rPr>
                <w:rFonts w:hint="eastAsia" w:ascii="宋体" w:hAnsi="宋体" w:cs="宋体"/>
                <w:kern w:val="0"/>
                <w:szCs w:val="24"/>
              </w:rPr>
              <w:t>已损毁土地情况</w:t>
            </w:r>
          </w:p>
        </w:tc>
        <w:tc>
          <w:tcPr>
            <w:tcW w:w="791" w:type="pct"/>
            <w:tcBorders>
              <w:tl2br w:val="nil"/>
              <w:tr2bl w:val="nil"/>
            </w:tcBorders>
            <w:vAlign w:val="center"/>
          </w:tcPr>
          <w:p w14:paraId="0FF4AD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szCs w:val="24"/>
              </w:rPr>
              <w:t>6.6607hm²</w:t>
            </w:r>
          </w:p>
        </w:tc>
        <w:tc>
          <w:tcPr>
            <w:tcW w:w="2269" w:type="pct"/>
            <w:gridSpan w:val="2"/>
            <w:tcBorders>
              <w:tl2br w:val="nil"/>
              <w:tr2bl w:val="nil"/>
            </w:tcBorders>
            <w:vAlign w:val="center"/>
          </w:tcPr>
          <w:p w14:paraId="7D6992E1">
            <w:pPr>
              <w:keepNext w:val="0"/>
              <w:keepLines w:val="0"/>
              <w:pageBreakBefore w:val="0"/>
              <w:widowControl/>
              <w:kinsoku/>
              <w:wordWrap/>
              <w:overflowPunct/>
              <w:topLinePunct w:val="0"/>
              <w:autoSpaceDE/>
              <w:autoSpaceDN/>
              <w:bidi w:val="0"/>
              <w:adjustRightInd/>
              <w:snapToGrid/>
              <w:spacing w:line="240" w:lineRule="auto"/>
              <w:ind w:firstLine="0" w:firstLineChars="0"/>
              <w:rPr>
                <w:rFonts w:ascii="宋体" w:hAnsi="宋体" w:cs="宋体"/>
                <w:kern w:val="0"/>
                <w:szCs w:val="24"/>
              </w:rPr>
            </w:pPr>
            <w:r>
              <w:rPr>
                <w:rFonts w:hint="eastAsia" w:ascii="宋体" w:hAnsi="宋体" w:cs="宋体"/>
                <w:kern w:val="0"/>
                <w:szCs w:val="24"/>
              </w:rPr>
              <w:t>先挖损后压占，轻度、中度、重度</w:t>
            </w:r>
          </w:p>
        </w:tc>
      </w:tr>
      <w:tr w14:paraId="75A8F3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2B151C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2</w:t>
            </w:r>
          </w:p>
        </w:tc>
        <w:tc>
          <w:tcPr>
            <w:tcW w:w="1509" w:type="pct"/>
            <w:tcBorders>
              <w:tl2br w:val="nil"/>
              <w:tr2bl w:val="nil"/>
            </w:tcBorders>
            <w:vAlign w:val="center"/>
          </w:tcPr>
          <w:p w14:paraId="50BB96C5">
            <w:pPr>
              <w:keepNext w:val="0"/>
              <w:keepLines w:val="0"/>
              <w:pageBreakBefore w:val="0"/>
              <w:widowControl/>
              <w:kinsoku/>
              <w:wordWrap/>
              <w:overflowPunct/>
              <w:topLinePunct w:val="0"/>
              <w:autoSpaceDE/>
              <w:autoSpaceDN/>
              <w:bidi w:val="0"/>
              <w:adjustRightInd/>
              <w:snapToGrid/>
              <w:spacing w:line="240" w:lineRule="auto"/>
              <w:ind w:firstLine="0" w:firstLineChars="0"/>
              <w:rPr>
                <w:rFonts w:ascii="宋体" w:hAnsi="宋体" w:cs="宋体"/>
                <w:kern w:val="0"/>
                <w:szCs w:val="24"/>
              </w:rPr>
            </w:pPr>
            <w:r>
              <w:rPr>
                <w:rFonts w:hint="eastAsia" w:ascii="宋体" w:hAnsi="宋体" w:cs="宋体"/>
                <w:kern w:val="0"/>
                <w:szCs w:val="24"/>
              </w:rPr>
              <w:t>拟损毁土地情况</w:t>
            </w:r>
          </w:p>
        </w:tc>
        <w:tc>
          <w:tcPr>
            <w:tcW w:w="791" w:type="pct"/>
            <w:tcBorders>
              <w:tl2br w:val="nil"/>
              <w:tr2bl w:val="nil"/>
            </w:tcBorders>
            <w:vAlign w:val="center"/>
          </w:tcPr>
          <w:p w14:paraId="021FAF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5.8594</w:t>
            </w:r>
            <w:r>
              <w:rPr>
                <w:rFonts w:hint="eastAsia" w:ascii="宋体" w:hAnsi="宋体" w:cs="宋体"/>
                <w:kern w:val="0"/>
                <w:szCs w:val="24"/>
              </w:rPr>
              <w:t>hm²</w:t>
            </w:r>
          </w:p>
        </w:tc>
        <w:tc>
          <w:tcPr>
            <w:tcW w:w="2269" w:type="pct"/>
            <w:gridSpan w:val="2"/>
            <w:tcBorders>
              <w:tl2br w:val="nil"/>
              <w:tr2bl w:val="nil"/>
            </w:tcBorders>
            <w:vAlign w:val="center"/>
          </w:tcPr>
          <w:p w14:paraId="594F1075">
            <w:pPr>
              <w:keepNext w:val="0"/>
              <w:keepLines w:val="0"/>
              <w:pageBreakBefore w:val="0"/>
              <w:widowControl/>
              <w:kinsoku/>
              <w:wordWrap/>
              <w:overflowPunct/>
              <w:topLinePunct w:val="0"/>
              <w:autoSpaceDE/>
              <w:autoSpaceDN/>
              <w:bidi w:val="0"/>
              <w:adjustRightInd/>
              <w:snapToGrid/>
              <w:spacing w:line="240" w:lineRule="auto"/>
              <w:ind w:firstLine="0" w:firstLineChars="0"/>
              <w:rPr>
                <w:rFonts w:ascii="宋体" w:hAnsi="宋体" w:cs="宋体"/>
                <w:kern w:val="0"/>
                <w:szCs w:val="24"/>
              </w:rPr>
            </w:pPr>
            <w:r>
              <w:rPr>
                <w:rFonts w:hint="eastAsia" w:ascii="宋体" w:hAnsi="宋体" w:cs="宋体"/>
                <w:kern w:val="0"/>
                <w:szCs w:val="24"/>
              </w:rPr>
              <w:t>损毁方式：塌陷；损毁程度：中度</w:t>
            </w:r>
          </w:p>
        </w:tc>
      </w:tr>
      <w:tr w14:paraId="7C3FE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3908D8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b/>
                <w:kern w:val="0"/>
                <w:szCs w:val="24"/>
              </w:rPr>
            </w:pPr>
            <w:r>
              <w:rPr>
                <w:rFonts w:hint="eastAsia" w:ascii="宋体" w:hAnsi="宋体" w:cs="宋体"/>
                <w:b/>
                <w:kern w:val="0"/>
                <w:szCs w:val="24"/>
              </w:rPr>
              <w:t>三</w:t>
            </w:r>
          </w:p>
        </w:tc>
        <w:tc>
          <w:tcPr>
            <w:tcW w:w="4569" w:type="pct"/>
            <w:gridSpan w:val="4"/>
            <w:tcBorders>
              <w:tl2br w:val="nil"/>
              <w:tr2bl w:val="nil"/>
            </w:tcBorders>
            <w:vAlign w:val="center"/>
          </w:tcPr>
          <w:p w14:paraId="1F1457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b/>
                <w:kern w:val="0"/>
                <w:szCs w:val="24"/>
              </w:rPr>
              <w:t>土地复垦目标</w:t>
            </w:r>
          </w:p>
        </w:tc>
      </w:tr>
      <w:tr w14:paraId="39301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7E1BC7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1</w:t>
            </w:r>
          </w:p>
        </w:tc>
        <w:tc>
          <w:tcPr>
            <w:tcW w:w="2300" w:type="pct"/>
            <w:gridSpan w:val="2"/>
            <w:tcBorders>
              <w:tl2br w:val="nil"/>
              <w:tr2bl w:val="nil"/>
            </w:tcBorders>
            <w:vAlign w:val="center"/>
          </w:tcPr>
          <w:p w14:paraId="5594879A">
            <w:pPr>
              <w:keepNext w:val="0"/>
              <w:keepLines w:val="0"/>
              <w:pageBreakBefore w:val="0"/>
              <w:widowControl/>
              <w:kinsoku/>
              <w:wordWrap/>
              <w:overflowPunct/>
              <w:topLinePunct w:val="0"/>
              <w:autoSpaceDE/>
              <w:autoSpaceDN/>
              <w:bidi w:val="0"/>
              <w:adjustRightInd/>
              <w:snapToGrid/>
              <w:spacing w:line="240" w:lineRule="auto"/>
              <w:ind w:firstLine="0" w:firstLineChars="0"/>
              <w:rPr>
                <w:rFonts w:ascii="宋体" w:hAnsi="宋体" w:cs="宋体"/>
                <w:kern w:val="0"/>
                <w:szCs w:val="24"/>
              </w:rPr>
            </w:pPr>
            <w:r>
              <w:rPr>
                <w:rFonts w:hint="eastAsia" w:ascii="宋体" w:hAnsi="宋体" w:cs="宋体"/>
                <w:kern w:val="0"/>
                <w:szCs w:val="24"/>
              </w:rPr>
              <w:t>土地复垦率</w:t>
            </w:r>
          </w:p>
        </w:tc>
        <w:tc>
          <w:tcPr>
            <w:tcW w:w="2269" w:type="pct"/>
            <w:gridSpan w:val="2"/>
            <w:tcBorders>
              <w:tl2br w:val="nil"/>
              <w:tr2bl w:val="nil"/>
            </w:tcBorders>
          </w:tcPr>
          <w:p w14:paraId="53D657F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99.65%</w:t>
            </w:r>
          </w:p>
        </w:tc>
      </w:tr>
      <w:tr w14:paraId="0CE176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531907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2</w:t>
            </w:r>
          </w:p>
        </w:tc>
        <w:tc>
          <w:tcPr>
            <w:tcW w:w="1509" w:type="pct"/>
            <w:tcBorders>
              <w:tl2br w:val="nil"/>
              <w:tr2bl w:val="nil"/>
            </w:tcBorders>
            <w:vAlign w:val="center"/>
          </w:tcPr>
          <w:p w14:paraId="0DA455D7">
            <w:pPr>
              <w:keepNext w:val="0"/>
              <w:keepLines w:val="0"/>
              <w:pageBreakBefore w:val="0"/>
              <w:widowControl/>
              <w:kinsoku/>
              <w:wordWrap/>
              <w:overflowPunct/>
              <w:topLinePunct w:val="0"/>
              <w:autoSpaceDE/>
              <w:autoSpaceDN/>
              <w:bidi w:val="0"/>
              <w:adjustRightInd/>
              <w:snapToGrid/>
              <w:spacing w:line="240" w:lineRule="auto"/>
              <w:ind w:firstLine="0" w:firstLineChars="0"/>
              <w:rPr>
                <w:rFonts w:ascii="宋体" w:hAnsi="宋体" w:cs="宋体"/>
                <w:kern w:val="0"/>
                <w:szCs w:val="24"/>
              </w:rPr>
            </w:pPr>
            <w:r>
              <w:rPr>
                <w:rFonts w:hint="eastAsia" w:ascii="宋体" w:hAnsi="宋体" w:cs="宋体"/>
                <w:kern w:val="0"/>
                <w:szCs w:val="24"/>
              </w:rPr>
              <w:t>拟复垦土地面积、地类</w:t>
            </w:r>
          </w:p>
        </w:tc>
        <w:tc>
          <w:tcPr>
            <w:tcW w:w="791" w:type="pct"/>
            <w:tcBorders>
              <w:tl2br w:val="nil"/>
              <w:tr2bl w:val="nil"/>
            </w:tcBorders>
            <w:vAlign w:val="center"/>
          </w:tcPr>
          <w:p w14:paraId="3B66493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szCs w:val="24"/>
              </w:rPr>
              <w:t>12.4764</w:t>
            </w:r>
            <w:r>
              <w:rPr>
                <w:rFonts w:hint="eastAsia" w:ascii="宋体" w:hAnsi="宋体" w:cs="宋体"/>
                <w:kern w:val="0"/>
                <w:szCs w:val="24"/>
              </w:rPr>
              <w:t>hm²</w:t>
            </w:r>
          </w:p>
        </w:tc>
        <w:tc>
          <w:tcPr>
            <w:tcW w:w="2269" w:type="pct"/>
            <w:gridSpan w:val="2"/>
            <w:tcBorders>
              <w:tl2br w:val="nil"/>
              <w:tr2bl w:val="nil"/>
            </w:tcBorders>
            <w:vAlign w:val="center"/>
          </w:tcPr>
          <w:p w14:paraId="1A9C22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bCs/>
              </w:rPr>
              <w:t>旱地、乔木林地、采矿用地、公路用地、农村道路</w:t>
            </w:r>
          </w:p>
        </w:tc>
      </w:tr>
      <w:tr w14:paraId="6FBC3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21F0DE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b/>
                <w:kern w:val="0"/>
                <w:szCs w:val="24"/>
              </w:rPr>
            </w:pPr>
            <w:r>
              <w:rPr>
                <w:rFonts w:hint="eastAsia" w:ascii="宋体" w:hAnsi="宋体" w:cs="宋体"/>
                <w:b/>
                <w:kern w:val="0"/>
                <w:szCs w:val="24"/>
              </w:rPr>
              <w:t>四</w:t>
            </w:r>
          </w:p>
        </w:tc>
        <w:tc>
          <w:tcPr>
            <w:tcW w:w="4569" w:type="pct"/>
            <w:gridSpan w:val="4"/>
            <w:tcBorders>
              <w:tl2br w:val="nil"/>
              <w:tr2bl w:val="nil"/>
            </w:tcBorders>
            <w:vAlign w:val="center"/>
          </w:tcPr>
          <w:p w14:paraId="57A268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b/>
                <w:kern w:val="0"/>
                <w:szCs w:val="24"/>
              </w:rPr>
            </w:pPr>
            <w:r>
              <w:rPr>
                <w:rFonts w:hint="eastAsia" w:ascii="宋体" w:hAnsi="宋体" w:cs="宋体"/>
                <w:b/>
                <w:kern w:val="0"/>
                <w:szCs w:val="24"/>
              </w:rPr>
              <w:t>复垦工程措施及工程量</w:t>
            </w:r>
          </w:p>
        </w:tc>
      </w:tr>
      <w:tr w14:paraId="4222C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0" w:type="pct"/>
            <w:tcBorders>
              <w:tl2br w:val="nil"/>
              <w:tr2bl w:val="nil"/>
            </w:tcBorders>
            <w:vAlign w:val="center"/>
          </w:tcPr>
          <w:p w14:paraId="157ACD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1</w:t>
            </w:r>
          </w:p>
        </w:tc>
        <w:tc>
          <w:tcPr>
            <w:tcW w:w="3044" w:type="pct"/>
            <w:gridSpan w:val="3"/>
            <w:tcBorders>
              <w:tl2br w:val="nil"/>
              <w:tr2bl w:val="nil"/>
            </w:tcBorders>
            <w:vAlign w:val="center"/>
          </w:tcPr>
          <w:p w14:paraId="13D893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kern w:val="0"/>
                <w:szCs w:val="24"/>
              </w:rPr>
            </w:pPr>
            <w:r>
              <w:rPr>
                <w:rFonts w:hint="eastAsia" w:ascii="宋体" w:hAnsi="宋体" w:cs="宋体"/>
                <w:kern w:val="0"/>
                <w:szCs w:val="24"/>
                <w:lang w:bidi="ar"/>
              </w:rPr>
              <w:t>建筑物拆除</w:t>
            </w:r>
          </w:p>
        </w:tc>
        <w:tc>
          <w:tcPr>
            <w:tcW w:w="1525" w:type="pct"/>
            <w:tcBorders>
              <w:tl2br w:val="nil"/>
              <w:tr2bl w:val="nil"/>
            </w:tcBorders>
            <w:vAlign w:val="center"/>
          </w:tcPr>
          <w:p w14:paraId="263AFB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Cs w:val="24"/>
                <w:lang w:bidi="ar"/>
              </w:rPr>
              <w:t>574.1m</w:t>
            </w:r>
            <w:r>
              <w:rPr>
                <w:rFonts w:hint="eastAsia" w:ascii="宋体" w:hAnsi="宋体" w:cs="宋体"/>
                <w:kern w:val="0"/>
                <w:szCs w:val="24"/>
                <w:vertAlign w:val="superscript"/>
                <w:lang w:bidi="ar"/>
              </w:rPr>
              <w:t>3</w:t>
            </w:r>
          </w:p>
        </w:tc>
      </w:tr>
      <w:tr w14:paraId="75C5C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3E1E73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2</w:t>
            </w:r>
          </w:p>
        </w:tc>
        <w:tc>
          <w:tcPr>
            <w:tcW w:w="3044" w:type="pct"/>
            <w:gridSpan w:val="3"/>
            <w:tcBorders>
              <w:tl2br w:val="nil"/>
              <w:tr2bl w:val="nil"/>
            </w:tcBorders>
            <w:vAlign w:val="center"/>
          </w:tcPr>
          <w:p w14:paraId="39B243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Cs w:val="24"/>
              </w:rPr>
            </w:pPr>
            <w:r>
              <w:rPr>
                <w:rFonts w:hint="eastAsia" w:ascii="宋体" w:hAnsi="宋体" w:cs="宋体"/>
                <w:kern w:val="0"/>
                <w:szCs w:val="24"/>
                <w:lang w:bidi="ar"/>
              </w:rPr>
              <w:t>清除地面硬化物</w:t>
            </w:r>
          </w:p>
        </w:tc>
        <w:tc>
          <w:tcPr>
            <w:tcW w:w="1525" w:type="pct"/>
            <w:tcBorders>
              <w:tl2br w:val="nil"/>
              <w:tr2bl w:val="nil"/>
            </w:tcBorders>
            <w:vAlign w:val="center"/>
          </w:tcPr>
          <w:p w14:paraId="19F34C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Cs w:val="24"/>
                <w:lang w:bidi="ar"/>
              </w:rPr>
              <w:t>1460.7m</w:t>
            </w:r>
            <w:r>
              <w:rPr>
                <w:rFonts w:hint="eastAsia" w:ascii="宋体" w:hAnsi="宋体" w:cs="宋体"/>
                <w:kern w:val="0"/>
                <w:szCs w:val="24"/>
                <w:vertAlign w:val="superscript"/>
                <w:lang w:bidi="ar"/>
              </w:rPr>
              <w:t>3</w:t>
            </w:r>
          </w:p>
        </w:tc>
      </w:tr>
      <w:tr w14:paraId="0C844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0E8B14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3</w:t>
            </w:r>
          </w:p>
        </w:tc>
        <w:tc>
          <w:tcPr>
            <w:tcW w:w="3044" w:type="pct"/>
            <w:gridSpan w:val="3"/>
            <w:tcBorders>
              <w:tl2br w:val="nil"/>
              <w:tr2bl w:val="nil"/>
            </w:tcBorders>
            <w:vAlign w:val="center"/>
          </w:tcPr>
          <w:p w14:paraId="786331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Cs w:val="24"/>
              </w:rPr>
            </w:pPr>
            <w:r>
              <w:rPr>
                <w:rFonts w:hint="eastAsia" w:ascii="宋体" w:hAnsi="宋体" w:cs="宋体"/>
                <w:kern w:val="0"/>
                <w:szCs w:val="24"/>
                <w:lang w:bidi="ar"/>
              </w:rPr>
              <w:t>废弃物运输</w:t>
            </w:r>
          </w:p>
        </w:tc>
        <w:tc>
          <w:tcPr>
            <w:tcW w:w="1525" w:type="pct"/>
            <w:tcBorders>
              <w:tl2br w:val="nil"/>
              <w:tr2bl w:val="nil"/>
            </w:tcBorders>
            <w:vAlign w:val="center"/>
          </w:tcPr>
          <w:p w14:paraId="0FB70F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Cs w:val="24"/>
                <w:lang w:bidi="ar"/>
              </w:rPr>
              <w:t>2034.8m</w:t>
            </w:r>
            <w:r>
              <w:rPr>
                <w:rFonts w:hint="eastAsia" w:ascii="宋体" w:hAnsi="宋体" w:cs="宋体"/>
                <w:kern w:val="0"/>
                <w:szCs w:val="24"/>
                <w:vertAlign w:val="superscript"/>
                <w:lang w:bidi="ar"/>
              </w:rPr>
              <w:t>3</w:t>
            </w:r>
          </w:p>
        </w:tc>
      </w:tr>
      <w:tr w14:paraId="4A596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35FBEF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4</w:t>
            </w:r>
          </w:p>
        </w:tc>
        <w:tc>
          <w:tcPr>
            <w:tcW w:w="3044" w:type="pct"/>
            <w:gridSpan w:val="3"/>
            <w:tcBorders>
              <w:tl2br w:val="nil"/>
              <w:tr2bl w:val="nil"/>
            </w:tcBorders>
            <w:vAlign w:val="center"/>
          </w:tcPr>
          <w:p w14:paraId="1A50F4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Cs w:val="24"/>
              </w:rPr>
            </w:pPr>
            <w:r>
              <w:rPr>
                <w:rFonts w:hint="eastAsia" w:ascii="宋体" w:hAnsi="宋体" w:cs="宋体"/>
                <w:kern w:val="0"/>
                <w:szCs w:val="24"/>
                <w:lang w:bidi="ar"/>
              </w:rPr>
              <w:t>土地清障</w:t>
            </w:r>
          </w:p>
        </w:tc>
        <w:tc>
          <w:tcPr>
            <w:tcW w:w="1525" w:type="pct"/>
            <w:tcBorders>
              <w:tl2br w:val="nil"/>
              <w:tr2bl w:val="nil"/>
            </w:tcBorders>
            <w:vAlign w:val="center"/>
          </w:tcPr>
          <w:p w14:paraId="52A7AF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Cs w:val="24"/>
                <w:lang w:bidi="ar"/>
              </w:rPr>
              <w:t>2698.5m</w:t>
            </w:r>
            <w:r>
              <w:rPr>
                <w:rFonts w:hint="eastAsia" w:ascii="宋体" w:hAnsi="宋体" w:cs="宋体"/>
                <w:kern w:val="0"/>
                <w:szCs w:val="24"/>
                <w:vertAlign w:val="superscript"/>
                <w:lang w:bidi="ar"/>
              </w:rPr>
              <w:t>3</w:t>
            </w:r>
          </w:p>
        </w:tc>
      </w:tr>
      <w:tr w14:paraId="72E92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443CCC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5</w:t>
            </w:r>
          </w:p>
        </w:tc>
        <w:tc>
          <w:tcPr>
            <w:tcW w:w="3044" w:type="pct"/>
            <w:gridSpan w:val="3"/>
            <w:tcBorders>
              <w:tl2br w:val="nil"/>
              <w:tr2bl w:val="nil"/>
            </w:tcBorders>
            <w:vAlign w:val="center"/>
          </w:tcPr>
          <w:p w14:paraId="3ACAF3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Cs w:val="24"/>
              </w:rPr>
            </w:pPr>
            <w:r>
              <w:rPr>
                <w:rFonts w:hint="eastAsia" w:ascii="宋体" w:hAnsi="宋体" w:cs="宋体"/>
                <w:kern w:val="0"/>
                <w:szCs w:val="24"/>
                <w:lang w:bidi="ar"/>
              </w:rPr>
              <w:t>土地平整</w:t>
            </w:r>
          </w:p>
        </w:tc>
        <w:tc>
          <w:tcPr>
            <w:tcW w:w="1525" w:type="pct"/>
            <w:tcBorders>
              <w:tl2br w:val="nil"/>
              <w:tr2bl w:val="nil"/>
            </w:tcBorders>
            <w:vAlign w:val="center"/>
          </w:tcPr>
          <w:p w14:paraId="3BFF62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Cs w:val="24"/>
                <w:lang w:bidi="ar"/>
              </w:rPr>
              <w:t>11506.2m</w:t>
            </w:r>
            <w:r>
              <w:rPr>
                <w:rFonts w:hint="eastAsia" w:ascii="宋体" w:hAnsi="宋体" w:cs="宋体"/>
                <w:kern w:val="0"/>
                <w:szCs w:val="24"/>
                <w:vertAlign w:val="superscript"/>
                <w:lang w:bidi="ar"/>
              </w:rPr>
              <w:t>3</w:t>
            </w:r>
          </w:p>
        </w:tc>
      </w:tr>
      <w:tr w14:paraId="2C673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1E554F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6</w:t>
            </w:r>
          </w:p>
        </w:tc>
        <w:tc>
          <w:tcPr>
            <w:tcW w:w="3044" w:type="pct"/>
            <w:gridSpan w:val="3"/>
            <w:tcBorders>
              <w:tl2br w:val="nil"/>
              <w:tr2bl w:val="nil"/>
            </w:tcBorders>
            <w:vAlign w:val="center"/>
          </w:tcPr>
          <w:p w14:paraId="4F0E66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Cs w:val="24"/>
              </w:rPr>
            </w:pPr>
            <w:r>
              <w:rPr>
                <w:rFonts w:hint="eastAsia" w:ascii="宋体" w:hAnsi="宋体" w:cs="宋体"/>
                <w:kern w:val="0"/>
                <w:szCs w:val="24"/>
                <w:lang w:bidi="ar"/>
              </w:rPr>
              <w:t>覆土</w:t>
            </w:r>
          </w:p>
        </w:tc>
        <w:tc>
          <w:tcPr>
            <w:tcW w:w="1525" w:type="pct"/>
            <w:tcBorders>
              <w:tl2br w:val="nil"/>
              <w:tr2bl w:val="nil"/>
            </w:tcBorders>
            <w:vAlign w:val="center"/>
          </w:tcPr>
          <w:p w14:paraId="6E216E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Cs w:val="24"/>
                <w:lang w:bidi="ar"/>
              </w:rPr>
              <w:t>22273.1m</w:t>
            </w:r>
            <w:r>
              <w:rPr>
                <w:rFonts w:hint="eastAsia" w:ascii="宋体" w:hAnsi="宋体" w:cs="宋体"/>
                <w:kern w:val="0"/>
                <w:szCs w:val="24"/>
                <w:vertAlign w:val="superscript"/>
                <w:lang w:bidi="ar"/>
              </w:rPr>
              <w:t>3</w:t>
            </w:r>
          </w:p>
        </w:tc>
      </w:tr>
      <w:tr w14:paraId="3E02F0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4ED421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7</w:t>
            </w:r>
          </w:p>
        </w:tc>
        <w:tc>
          <w:tcPr>
            <w:tcW w:w="3044" w:type="pct"/>
            <w:gridSpan w:val="3"/>
            <w:tcBorders>
              <w:tl2br w:val="nil"/>
              <w:tr2bl w:val="nil"/>
            </w:tcBorders>
            <w:vAlign w:val="center"/>
          </w:tcPr>
          <w:p w14:paraId="478A2E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kern w:val="0"/>
                <w:szCs w:val="24"/>
                <w:lang w:bidi="ar"/>
              </w:rPr>
            </w:pPr>
            <w:r>
              <w:rPr>
                <w:rFonts w:hint="eastAsia" w:ascii="宋体" w:hAnsi="宋体" w:cs="宋体"/>
                <w:kern w:val="0"/>
                <w:szCs w:val="24"/>
                <w:lang w:bidi="ar"/>
              </w:rPr>
              <w:t>培肥（商品有机肥）</w:t>
            </w:r>
          </w:p>
        </w:tc>
        <w:tc>
          <w:tcPr>
            <w:tcW w:w="1525" w:type="pct"/>
            <w:tcBorders>
              <w:tl2br w:val="nil"/>
              <w:tr2bl w:val="nil"/>
            </w:tcBorders>
            <w:vAlign w:val="center"/>
          </w:tcPr>
          <w:p w14:paraId="57B35E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Cs w:val="24"/>
                <w:lang w:bidi="ar"/>
              </w:rPr>
              <w:t>22.97t</w:t>
            </w:r>
          </w:p>
        </w:tc>
      </w:tr>
      <w:tr w14:paraId="405156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61CBF6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8</w:t>
            </w:r>
          </w:p>
        </w:tc>
        <w:tc>
          <w:tcPr>
            <w:tcW w:w="3044" w:type="pct"/>
            <w:gridSpan w:val="3"/>
            <w:tcBorders>
              <w:tl2br w:val="nil"/>
              <w:tr2bl w:val="nil"/>
            </w:tcBorders>
            <w:vAlign w:val="center"/>
          </w:tcPr>
          <w:p w14:paraId="3F1EB5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kern w:val="0"/>
                <w:szCs w:val="24"/>
                <w:lang w:bidi="ar"/>
              </w:rPr>
            </w:pPr>
            <w:r>
              <w:rPr>
                <w:rFonts w:hint="eastAsia" w:ascii="宋体" w:hAnsi="宋体" w:cs="宋体"/>
                <w:kern w:val="0"/>
                <w:szCs w:val="24"/>
                <w:lang w:bidi="ar"/>
              </w:rPr>
              <w:t>培肥（撒播箭舌豌豆）</w:t>
            </w:r>
          </w:p>
        </w:tc>
        <w:tc>
          <w:tcPr>
            <w:tcW w:w="1525" w:type="pct"/>
            <w:tcBorders>
              <w:tl2br w:val="nil"/>
              <w:tr2bl w:val="nil"/>
            </w:tcBorders>
            <w:vAlign w:val="center"/>
          </w:tcPr>
          <w:p w14:paraId="2D8819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Cs w:val="24"/>
                <w:lang w:bidi="ar"/>
              </w:rPr>
              <w:t>6.6607</w:t>
            </w:r>
            <w:r>
              <w:rPr>
                <w:rFonts w:hint="eastAsia" w:ascii="宋体" w:hAnsi="宋体" w:cs="宋体"/>
                <w:kern w:val="0"/>
                <w:szCs w:val="24"/>
              </w:rPr>
              <w:t>hm²</w:t>
            </w:r>
          </w:p>
        </w:tc>
      </w:tr>
      <w:tr w14:paraId="2A6488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40A9E5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9</w:t>
            </w:r>
          </w:p>
        </w:tc>
        <w:tc>
          <w:tcPr>
            <w:tcW w:w="3044" w:type="pct"/>
            <w:gridSpan w:val="3"/>
            <w:tcBorders>
              <w:tl2br w:val="nil"/>
              <w:tr2bl w:val="nil"/>
            </w:tcBorders>
            <w:vAlign w:val="center"/>
          </w:tcPr>
          <w:p w14:paraId="34A1EA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Cs w:val="24"/>
              </w:rPr>
            </w:pPr>
            <w:r>
              <w:rPr>
                <w:rFonts w:hint="eastAsia" w:ascii="宋体" w:hAnsi="宋体" w:cs="宋体"/>
                <w:kern w:val="0"/>
                <w:szCs w:val="24"/>
                <w:lang w:bidi="ar"/>
              </w:rPr>
              <w:t>种植旱冬瓜</w:t>
            </w:r>
          </w:p>
        </w:tc>
        <w:tc>
          <w:tcPr>
            <w:tcW w:w="1525" w:type="pct"/>
            <w:tcBorders>
              <w:tl2br w:val="nil"/>
              <w:tr2bl w:val="nil"/>
            </w:tcBorders>
            <w:vAlign w:val="center"/>
          </w:tcPr>
          <w:p w14:paraId="452DAD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Cs w:val="24"/>
                <w:lang w:eastAsia="zh-CN" w:bidi="ar"/>
              </w:rPr>
              <w:t>3925</w:t>
            </w:r>
            <w:r>
              <w:rPr>
                <w:rFonts w:hint="eastAsia" w:ascii="宋体" w:hAnsi="宋体" w:cs="宋体"/>
                <w:kern w:val="0"/>
                <w:szCs w:val="24"/>
                <w:lang w:bidi="ar"/>
              </w:rPr>
              <w:t>株</w:t>
            </w:r>
          </w:p>
        </w:tc>
      </w:tr>
      <w:tr w14:paraId="0E7C1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7F107B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cs="宋体"/>
                <w:kern w:val="0"/>
                <w:szCs w:val="24"/>
              </w:rPr>
              <w:t>10</w:t>
            </w:r>
          </w:p>
        </w:tc>
        <w:tc>
          <w:tcPr>
            <w:tcW w:w="3044" w:type="pct"/>
            <w:gridSpan w:val="3"/>
            <w:tcBorders>
              <w:tl2br w:val="nil"/>
              <w:tr2bl w:val="nil"/>
            </w:tcBorders>
            <w:vAlign w:val="center"/>
          </w:tcPr>
          <w:p w14:paraId="1D339D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Cs w:val="24"/>
                <w:lang w:bidi="ar"/>
              </w:rPr>
              <w:t>种植</w:t>
            </w:r>
            <w:r>
              <w:rPr>
                <w:rFonts w:hint="eastAsia" w:ascii="宋体" w:hAnsi="宋体" w:cs="宋体"/>
                <w:kern w:val="0"/>
                <w:szCs w:val="24"/>
                <w:lang w:val="en-US" w:eastAsia="zh-CN" w:bidi="ar"/>
              </w:rPr>
              <w:t>雪松</w:t>
            </w:r>
          </w:p>
        </w:tc>
        <w:tc>
          <w:tcPr>
            <w:tcW w:w="1525" w:type="pct"/>
            <w:tcBorders>
              <w:tl2br w:val="nil"/>
              <w:tr2bl w:val="nil"/>
            </w:tcBorders>
            <w:vAlign w:val="center"/>
          </w:tcPr>
          <w:p w14:paraId="5B6A1B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Cs w:val="24"/>
                <w:lang w:eastAsia="zh-CN" w:bidi="ar"/>
              </w:rPr>
              <w:t>3925</w:t>
            </w:r>
            <w:r>
              <w:rPr>
                <w:rFonts w:hint="eastAsia" w:ascii="宋体" w:hAnsi="宋体" w:cs="宋体"/>
                <w:kern w:val="0"/>
                <w:szCs w:val="24"/>
                <w:lang w:bidi="ar"/>
              </w:rPr>
              <w:t>株</w:t>
            </w:r>
          </w:p>
        </w:tc>
      </w:tr>
      <w:tr w14:paraId="5EB95C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7B0528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eastAsia="宋体" w:cs="宋体"/>
                <w:kern w:val="0"/>
                <w:sz w:val="24"/>
                <w:szCs w:val="24"/>
                <w:lang w:val="en-US" w:eastAsia="zh-CN" w:bidi="ar-SA"/>
              </w:rPr>
            </w:pPr>
            <w:r>
              <w:rPr>
                <w:rFonts w:hint="eastAsia" w:ascii="宋体" w:hAnsi="宋体" w:cs="宋体"/>
                <w:kern w:val="0"/>
                <w:szCs w:val="24"/>
              </w:rPr>
              <w:t>11</w:t>
            </w:r>
          </w:p>
        </w:tc>
        <w:tc>
          <w:tcPr>
            <w:tcW w:w="3044" w:type="pct"/>
            <w:gridSpan w:val="3"/>
            <w:tcBorders>
              <w:tl2br w:val="nil"/>
              <w:tr2bl w:val="nil"/>
            </w:tcBorders>
            <w:vAlign w:val="center"/>
          </w:tcPr>
          <w:p w14:paraId="6582BC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Cs w:val="24"/>
              </w:rPr>
            </w:pPr>
            <w:r>
              <w:rPr>
                <w:rFonts w:hint="eastAsia" w:ascii="宋体" w:hAnsi="宋体" w:cs="宋体"/>
                <w:kern w:val="0"/>
                <w:szCs w:val="24"/>
                <w:lang w:bidi="ar"/>
              </w:rPr>
              <w:t>点播车桑子</w:t>
            </w:r>
          </w:p>
        </w:tc>
        <w:tc>
          <w:tcPr>
            <w:tcW w:w="1525" w:type="pct"/>
            <w:tcBorders>
              <w:tl2br w:val="nil"/>
              <w:tr2bl w:val="nil"/>
            </w:tcBorders>
            <w:vAlign w:val="center"/>
          </w:tcPr>
          <w:p w14:paraId="649081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Cs w:val="24"/>
                <w:lang w:bidi="ar"/>
              </w:rPr>
              <w:t>11.3384</w:t>
            </w:r>
            <w:r>
              <w:rPr>
                <w:rFonts w:hint="eastAsia" w:ascii="宋体" w:hAnsi="宋体" w:cs="宋体"/>
                <w:kern w:val="0"/>
                <w:szCs w:val="24"/>
              </w:rPr>
              <w:t>hm²</w:t>
            </w:r>
          </w:p>
        </w:tc>
      </w:tr>
      <w:tr w14:paraId="5E6699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36DE26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eastAsia="宋体" w:cs="宋体"/>
                <w:kern w:val="0"/>
                <w:sz w:val="24"/>
                <w:szCs w:val="24"/>
                <w:lang w:val="en-US" w:eastAsia="zh-CN" w:bidi="ar-SA"/>
              </w:rPr>
            </w:pPr>
            <w:r>
              <w:rPr>
                <w:rFonts w:hint="eastAsia" w:ascii="宋体" w:hAnsi="宋体" w:cs="宋体"/>
                <w:kern w:val="0"/>
                <w:szCs w:val="24"/>
              </w:rPr>
              <w:t>12</w:t>
            </w:r>
          </w:p>
        </w:tc>
        <w:tc>
          <w:tcPr>
            <w:tcW w:w="3044" w:type="pct"/>
            <w:gridSpan w:val="3"/>
            <w:tcBorders>
              <w:tl2br w:val="nil"/>
              <w:tr2bl w:val="nil"/>
            </w:tcBorders>
            <w:vAlign w:val="center"/>
          </w:tcPr>
          <w:p w14:paraId="4BCC3A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Cs w:val="24"/>
              </w:rPr>
            </w:pPr>
            <w:r>
              <w:rPr>
                <w:rFonts w:hint="eastAsia" w:ascii="宋体" w:hAnsi="宋体" w:cs="宋体"/>
                <w:kern w:val="0"/>
                <w:szCs w:val="24"/>
                <w:lang w:bidi="ar"/>
              </w:rPr>
              <w:t>撒播狗牙根</w:t>
            </w:r>
          </w:p>
        </w:tc>
        <w:tc>
          <w:tcPr>
            <w:tcW w:w="1525" w:type="pct"/>
            <w:tcBorders>
              <w:tl2br w:val="nil"/>
              <w:tr2bl w:val="nil"/>
            </w:tcBorders>
            <w:vAlign w:val="center"/>
          </w:tcPr>
          <w:p w14:paraId="7C49F1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Cs w:val="24"/>
                <w:lang w:bidi="ar"/>
              </w:rPr>
              <w:t>11.3384</w:t>
            </w:r>
            <w:r>
              <w:rPr>
                <w:rFonts w:hint="eastAsia" w:ascii="宋体" w:hAnsi="宋体" w:cs="宋体"/>
                <w:kern w:val="0"/>
                <w:szCs w:val="24"/>
              </w:rPr>
              <w:t>hm²</w:t>
            </w:r>
          </w:p>
        </w:tc>
      </w:tr>
      <w:tr w14:paraId="0043EF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164350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eastAsia="宋体" w:cs="宋体"/>
                <w:kern w:val="0"/>
                <w:sz w:val="24"/>
                <w:szCs w:val="24"/>
                <w:lang w:val="en-US" w:eastAsia="zh-CN" w:bidi="ar-SA"/>
              </w:rPr>
            </w:pPr>
            <w:r>
              <w:rPr>
                <w:rFonts w:hint="eastAsia" w:ascii="宋体" w:hAnsi="宋体" w:cs="宋体"/>
                <w:kern w:val="0"/>
                <w:szCs w:val="24"/>
              </w:rPr>
              <w:t>13</w:t>
            </w:r>
          </w:p>
        </w:tc>
        <w:tc>
          <w:tcPr>
            <w:tcW w:w="3044" w:type="pct"/>
            <w:gridSpan w:val="3"/>
            <w:tcBorders>
              <w:tl2br w:val="nil"/>
              <w:tr2bl w:val="nil"/>
            </w:tcBorders>
            <w:vAlign w:val="center"/>
          </w:tcPr>
          <w:p w14:paraId="20A3FA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kern w:val="0"/>
                <w:szCs w:val="24"/>
                <w:lang w:bidi="ar"/>
              </w:rPr>
              <w:t>路床（槽）压实</w:t>
            </w:r>
          </w:p>
        </w:tc>
        <w:tc>
          <w:tcPr>
            <w:tcW w:w="1525" w:type="pct"/>
            <w:tcBorders>
              <w:tl2br w:val="nil"/>
              <w:tr2bl w:val="nil"/>
            </w:tcBorders>
            <w:vAlign w:val="center"/>
          </w:tcPr>
          <w:p w14:paraId="124217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Cs w:val="24"/>
              </w:rPr>
              <w:t>2203.6</w:t>
            </w:r>
            <w:r>
              <w:rPr>
                <w:rFonts w:hint="eastAsia" w:ascii="宋体" w:hAnsi="宋体" w:cs="宋体"/>
                <w:kern w:val="0"/>
                <w:szCs w:val="24"/>
              </w:rPr>
              <w:t>m²</w:t>
            </w:r>
          </w:p>
        </w:tc>
      </w:tr>
      <w:tr w14:paraId="25ED6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2B1264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eastAsia="宋体" w:cs="宋体"/>
                <w:kern w:val="0"/>
                <w:sz w:val="24"/>
                <w:szCs w:val="24"/>
                <w:lang w:val="en-US" w:eastAsia="zh-CN" w:bidi="ar-SA"/>
              </w:rPr>
            </w:pPr>
            <w:r>
              <w:rPr>
                <w:rFonts w:hint="eastAsia" w:ascii="宋体" w:hAnsi="宋体" w:cs="宋体"/>
                <w:kern w:val="0"/>
                <w:szCs w:val="24"/>
              </w:rPr>
              <w:t>14</w:t>
            </w:r>
          </w:p>
        </w:tc>
        <w:tc>
          <w:tcPr>
            <w:tcW w:w="3044" w:type="pct"/>
            <w:gridSpan w:val="3"/>
            <w:tcBorders>
              <w:tl2br w:val="nil"/>
              <w:tr2bl w:val="nil"/>
            </w:tcBorders>
            <w:vAlign w:val="center"/>
          </w:tcPr>
          <w:p w14:paraId="0F4EB9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kern w:val="0"/>
                <w:szCs w:val="24"/>
                <w:lang w:bidi="ar"/>
              </w:rPr>
              <w:t>泥结碎石路面-人工摊铺（压实厚度10cm）</w:t>
            </w:r>
          </w:p>
        </w:tc>
        <w:tc>
          <w:tcPr>
            <w:tcW w:w="1525" w:type="pct"/>
            <w:tcBorders>
              <w:tl2br w:val="nil"/>
              <w:tr2bl w:val="nil"/>
            </w:tcBorders>
            <w:vAlign w:val="center"/>
          </w:tcPr>
          <w:p w14:paraId="53DA45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Cs w:val="24"/>
              </w:rPr>
              <w:t>2203.6</w:t>
            </w:r>
            <w:r>
              <w:rPr>
                <w:rFonts w:hint="eastAsia" w:ascii="宋体" w:hAnsi="宋体" w:cs="宋体"/>
                <w:kern w:val="0"/>
                <w:szCs w:val="24"/>
              </w:rPr>
              <w:t>m²</w:t>
            </w:r>
          </w:p>
        </w:tc>
      </w:tr>
      <w:tr w14:paraId="28F9C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5C23AE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kern w:val="0"/>
                <w:szCs w:val="24"/>
                <w:lang w:eastAsia="zh-CN"/>
              </w:rPr>
            </w:pPr>
            <w:r>
              <w:rPr>
                <w:rFonts w:hint="eastAsia" w:ascii="宋体" w:hAnsi="宋体" w:cs="宋体"/>
                <w:kern w:val="0"/>
                <w:szCs w:val="24"/>
              </w:rPr>
              <w:t>1</w:t>
            </w:r>
            <w:r>
              <w:rPr>
                <w:rFonts w:hint="eastAsia" w:ascii="宋体" w:hAnsi="宋体" w:cs="宋体"/>
                <w:kern w:val="0"/>
                <w:szCs w:val="24"/>
                <w:lang w:val="en-US" w:eastAsia="zh-CN"/>
              </w:rPr>
              <w:t>5</w:t>
            </w:r>
          </w:p>
        </w:tc>
        <w:tc>
          <w:tcPr>
            <w:tcW w:w="3044" w:type="pct"/>
            <w:gridSpan w:val="3"/>
            <w:tcBorders>
              <w:tl2br w:val="nil"/>
              <w:tr2bl w:val="nil"/>
            </w:tcBorders>
            <w:vAlign w:val="center"/>
          </w:tcPr>
          <w:p w14:paraId="20BFD2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kern w:val="0"/>
                <w:szCs w:val="24"/>
                <w:lang w:bidi="ar"/>
              </w:rPr>
              <w:t>泥结碎石路面-人工摊铺（每增减1cm）</w:t>
            </w:r>
          </w:p>
        </w:tc>
        <w:tc>
          <w:tcPr>
            <w:tcW w:w="1525" w:type="pct"/>
            <w:tcBorders>
              <w:tl2br w:val="nil"/>
              <w:tr2bl w:val="nil"/>
            </w:tcBorders>
            <w:vAlign w:val="center"/>
          </w:tcPr>
          <w:p w14:paraId="30ACC3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Cs w:val="24"/>
              </w:rPr>
              <w:t>2203.6</w:t>
            </w:r>
            <w:r>
              <w:rPr>
                <w:rFonts w:hint="eastAsia" w:ascii="宋体" w:hAnsi="宋体" w:cs="宋体"/>
                <w:kern w:val="0"/>
                <w:szCs w:val="24"/>
              </w:rPr>
              <w:t>m²</w:t>
            </w:r>
          </w:p>
        </w:tc>
      </w:tr>
      <w:tr w14:paraId="52D0E4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363D59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b/>
                <w:kern w:val="0"/>
                <w:szCs w:val="24"/>
              </w:rPr>
            </w:pPr>
            <w:r>
              <w:rPr>
                <w:rFonts w:hint="eastAsia" w:ascii="宋体" w:hAnsi="宋体" w:cs="宋体"/>
                <w:b/>
                <w:kern w:val="0"/>
                <w:szCs w:val="24"/>
              </w:rPr>
              <w:t>五</w:t>
            </w:r>
          </w:p>
        </w:tc>
        <w:tc>
          <w:tcPr>
            <w:tcW w:w="4569" w:type="pct"/>
            <w:gridSpan w:val="4"/>
            <w:tcBorders>
              <w:tl2br w:val="nil"/>
              <w:tr2bl w:val="nil"/>
            </w:tcBorders>
            <w:vAlign w:val="center"/>
          </w:tcPr>
          <w:p w14:paraId="43A81B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b/>
                <w:kern w:val="0"/>
                <w:szCs w:val="24"/>
              </w:rPr>
              <w:t>项目投资估算</w:t>
            </w:r>
          </w:p>
        </w:tc>
      </w:tr>
      <w:tr w14:paraId="2C2A5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6CB0B98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1</w:t>
            </w:r>
          </w:p>
        </w:tc>
        <w:tc>
          <w:tcPr>
            <w:tcW w:w="2300" w:type="pct"/>
            <w:gridSpan w:val="2"/>
            <w:tcBorders>
              <w:tl2br w:val="nil"/>
              <w:tr2bl w:val="nil"/>
            </w:tcBorders>
            <w:vAlign w:val="center"/>
          </w:tcPr>
          <w:p w14:paraId="3C65423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静态总投资</w:t>
            </w:r>
          </w:p>
        </w:tc>
        <w:tc>
          <w:tcPr>
            <w:tcW w:w="2269" w:type="pct"/>
            <w:gridSpan w:val="2"/>
            <w:tcBorders>
              <w:tl2br w:val="nil"/>
              <w:tr2bl w:val="nil"/>
            </w:tcBorders>
            <w:vAlign w:val="center"/>
          </w:tcPr>
          <w:p w14:paraId="1615F3B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97.63万元</w:t>
            </w:r>
          </w:p>
        </w:tc>
      </w:tr>
      <w:tr w14:paraId="53A72D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4CF77FA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2</w:t>
            </w:r>
          </w:p>
        </w:tc>
        <w:tc>
          <w:tcPr>
            <w:tcW w:w="2300" w:type="pct"/>
            <w:gridSpan w:val="2"/>
            <w:tcBorders>
              <w:tl2br w:val="nil"/>
              <w:tr2bl w:val="nil"/>
            </w:tcBorders>
            <w:vAlign w:val="center"/>
          </w:tcPr>
          <w:p w14:paraId="58D04F9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静态亩均投资</w:t>
            </w:r>
          </w:p>
        </w:tc>
        <w:tc>
          <w:tcPr>
            <w:tcW w:w="2269" w:type="pct"/>
            <w:gridSpan w:val="2"/>
            <w:tcBorders>
              <w:tl2br w:val="nil"/>
              <w:tr2bl w:val="nil"/>
            </w:tcBorders>
            <w:vAlign w:val="center"/>
          </w:tcPr>
          <w:p w14:paraId="18DB3B1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lang w:eastAsia="zh-CN"/>
              </w:rPr>
              <w:t>5216.84</w:t>
            </w:r>
            <w:r>
              <w:rPr>
                <w:rFonts w:hint="eastAsia" w:ascii="宋体" w:hAnsi="宋体" w:cs="宋体"/>
                <w:szCs w:val="24"/>
              </w:rPr>
              <w:t>元/亩</w:t>
            </w:r>
          </w:p>
        </w:tc>
      </w:tr>
      <w:tr w14:paraId="2B727D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293A619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3</w:t>
            </w:r>
          </w:p>
        </w:tc>
        <w:tc>
          <w:tcPr>
            <w:tcW w:w="2300" w:type="pct"/>
            <w:gridSpan w:val="2"/>
            <w:tcBorders>
              <w:tl2br w:val="nil"/>
              <w:tr2bl w:val="nil"/>
            </w:tcBorders>
            <w:vAlign w:val="center"/>
          </w:tcPr>
          <w:p w14:paraId="77EFC58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动态总投资</w:t>
            </w:r>
          </w:p>
        </w:tc>
        <w:tc>
          <w:tcPr>
            <w:tcW w:w="2269" w:type="pct"/>
            <w:gridSpan w:val="2"/>
            <w:tcBorders>
              <w:tl2br w:val="nil"/>
              <w:tr2bl w:val="nil"/>
            </w:tcBorders>
            <w:vAlign w:val="center"/>
          </w:tcPr>
          <w:p w14:paraId="18D5672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98.68万元</w:t>
            </w:r>
          </w:p>
        </w:tc>
      </w:tr>
      <w:tr w14:paraId="6146F9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150CAF7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4</w:t>
            </w:r>
          </w:p>
        </w:tc>
        <w:tc>
          <w:tcPr>
            <w:tcW w:w="2300" w:type="pct"/>
            <w:gridSpan w:val="2"/>
            <w:tcBorders>
              <w:tl2br w:val="nil"/>
              <w:tr2bl w:val="nil"/>
            </w:tcBorders>
            <w:vAlign w:val="center"/>
          </w:tcPr>
          <w:p w14:paraId="7B8761F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动态亩均投资</w:t>
            </w:r>
          </w:p>
        </w:tc>
        <w:tc>
          <w:tcPr>
            <w:tcW w:w="2269" w:type="pct"/>
            <w:gridSpan w:val="2"/>
            <w:tcBorders>
              <w:tl2br w:val="nil"/>
              <w:tr2bl w:val="nil"/>
            </w:tcBorders>
            <w:vAlign w:val="center"/>
          </w:tcPr>
          <w:p w14:paraId="1D365C4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lang w:eastAsia="zh-CN"/>
              </w:rPr>
              <w:t>5273.08</w:t>
            </w:r>
            <w:r>
              <w:rPr>
                <w:rFonts w:hint="eastAsia" w:ascii="宋体" w:hAnsi="宋体" w:cs="宋体"/>
                <w:szCs w:val="24"/>
              </w:rPr>
              <w:t>元/亩</w:t>
            </w:r>
          </w:p>
        </w:tc>
      </w:tr>
      <w:tr w14:paraId="71807A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19748BA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b/>
                <w:bCs/>
                <w:szCs w:val="24"/>
              </w:rPr>
            </w:pPr>
            <w:r>
              <w:rPr>
                <w:rFonts w:hint="eastAsia" w:ascii="宋体" w:hAnsi="宋体" w:cs="宋体"/>
                <w:b/>
                <w:bCs/>
                <w:szCs w:val="24"/>
              </w:rPr>
              <w:t>六</w:t>
            </w:r>
          </w:p>
        </w:tc>
        <w:tc>
          <w:tcPr>
            <w:tcW w:w="4569" w:type="pct"/>
            <w:gridSpan w:val="4"/>
            <w:tcBorders>
              <w:tl2br w:val="nil"/>
              <w:tr2bl w:val="nil"/>
            </w:tcBorders>
            <w:vAlign w:val="center"/>
          </w:tcPr>
          <w:p w14:paraId="142EA88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b/>
                <w:bCs/>
                <w:szCs w:val="24"/>
              </w:rPr>
            </w:pPr>
            <w:r>
              <w:rPr>
                <w:rFonts w:hint="eastAsia" w:ascii="宋体" w:hAnsi="宋体" w:cs="宋体"/>
                <w:b/>
                <w:bCs/>
                <w:szCs w:val="24"/>
              </w:rPr>
              <w:t>方案编制及服务年限</w:t>
            </w:r>
          </w:p>
        </w:tc>
      </w:tr>
      <w:tr w14:paraId="7A52D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0CE01DF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1</w:t>
            </w:r>
          </w:p>
        </w:tc>
        <w:tc>
          <w:tcPr>
            <w:tcW w:w="2300" w:type="pct"/>
            <w:gridSpan w:val="2"/>
            <w:tcBorders>
              <w:tl2br w:val="nil"/>
              <w:tr2bl w:val="nil"/>
            </w:tcBorders>
            <w:vAlign w:val="center"/>
          </w:tcPr>
          <w:p w14:paraId="6A0B4A4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土地复垦方案编制年限</w:t>
            </w:r>
          </w:p>
        </w:tc>
        <w:tc>
          <w:tcPr>
            <w:tcW w:w="2269" w:type="pct"/>
            <w:gridSpan w:val="2"/>
            <w:tcBorders>
              <w:tl2br w:val="nil"/>
              <w:tr2bl w:val="nil"/>
            </w:tcBorders>
            <w:vAlign w:val="center"/>
          </w:tcPr>
          <w:p w14:paraId="4316EC0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szCs w:val="24"/>
                <w:lang w:val="en-US" w:eastAsia="zh-CN"/>
              </w:rPr>
            </w:pPr>
            <w:r>
              <w:rPr>
                <w:rFonts w:hint="eastAsia" w:ascii="宋体" w:hAnsi="宋体" w:cs="宋体"/>
                <w:szCs w:val="24"/>
              </w:rPr>
              <w:t>2年</w:t>
            </w:r>
            <w:r>
              <w:rPr>
                <w:rFonts w:hint="eastAsia" w:ascii="宋体" w:hAnsi="宋体" w:cs="宋体"/>
                <w:szCs w:val="24"/>
                <w:lang w:val="en-US" w:eastAsia="zh-CN"/>
              </w:rPr>
              <w:t>5个月</w:t>
            </w:r>
          </w:p>
        </w:tc>
      </w:tr>
      <w:tr w14:paraId="47DF6E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0" w:type="pct"/>
            <w:tcBorders>
              <w:tl2br w:val="nil"/>
              <w:tr2bl w:val="nil"/>
            </w:tcBorders>
            <w:vAlign w:val="center"/>
          </w:tcPr>
          <w:p w14:paraId="11A58FD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2</w:t>
            </w:r>
          </w:p>
        </w:tc>
        <w:tc>
          <w:tcPr>
            <w:tcW w:w="2300" w:type="pct"/>
            <w:gridSpan w:val="2"/>
            <w:tcBorders>
              <w:tl2br w:val="nil"/>
              <w:tr2bl w:val="nil"/>
            </w:tcBorders>
            <w:vAlign w:val="center"/>
          </w:tcPr>
          <w:p w14:paraId="08CFA7B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土地复垦方案适用年限</w:t>
            </w:r>
          </w:p>
        </w:tc>
        <w:tc>
          <w:tcPr>
            <w:tcW w:w="2269" w:type="pct"/>
            <w:gridSpan w:val="2"/>
            <w:tcBorders>
              <w:tl2br w:val="nil"/>
              <w:tr2bl w:val="nil"/>
            </w:tcBorders>
            <w:vAlign w:val="center"/>
          </w:tcPr>
          <w:p w14:paraId="651A594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2年</w:t>
            </w:r>
            <w:r>
              <w:rPr>
                <w:rFonts w:hint="eastAsia" w:ascii="宋体" w:hAnsi="宋体" w:cs="宋体"/>
                <w:szCs w:val="24"/>
                <w:lang w:val="en-US" w:eastAsia="zh-CN"/>
              </w:rPr>
              <w:t>5个月</w:t>
            </w:r>
          </w:p>
        </w:tc>
      </w:tr>
    </w:tbl>
    <w:p w14:paraId="736B3F7E">
      <w:pPr>
        <w:jc w:val="center"/>
        <w:rPr>
          <w:rFonts w:ascii="宋体" w:hAnsi="宋体"/>
          <w:color w:val="FF0000"/>
          <w:sz w:val="44"/>
          <w:szCs w:val="44"/>
        </w:rPr>
        <w:sectPr>
          <w:pgSz w:w="11906" w:h="16838"/>
          <w:pgMar w:top="1247" w:right="1803" w:bottom="1247" w:left="1803" w:header="851" w:footer="992" w:gutter="0"/>
          <w:pgBorders>
            <w:top w:val="none" w:sz="0" w:space="0"/>
            <w:left w:val="none" w:sz="0" w:space="0"/>
            <w:bottom w:val="none" w:sz="0" w:space="0"/>
            <w:right w:val="none" w:sz="0" w:space="0"/>
          </w:pgBorders>
          <w:cols w:space="720" w:num="1"/>
          <w:docGrid w:type="lines" w:linePitch="312" w:charSpace="0"/>
        </w:sectPr>
      </w:pPr>
    </w:p>
    <w:p w14:paraId="77FCC7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lang w:val="en-US" w:eastAsia="zh-CN"/>
        </w:rPr>
      </w:pPr>
      <w:r>
        <w:rPr>
          <w:rFonts w:hint="eastAsia" w:ascii="宋体" w:hAnsi="宋体" w:cs="宋体"/>
          <w:bCs/>
        </w:rPr>
        <w:t>土地复垦方案编制情况简表</w:t>
      </w:r>
      <w:r>
        <w:rPr>
          <w:rFonts w:hint="eastAsia" w:ascii="宋体" w:hAnsi="宋体" w:cs="宋体"/>
          <w:bCs/>
          <w:lang w:eastAsia="zh-CN"/>
        </w:rPr>
        <w:t>（</w:t>
      </w:r>
      <w:r>
        <w:rPr>
          <w:rFonts w:hint="eastAsia" w:ascii="宋体" w:hAnsi="宋体" w:cs="宋体"/>
          <w:bCs/>
          <w:lang w:val="en-US" w:eastAsia="zh-CN"/>
        </w:rPr>
        <w:t>2022年）</w:t>
      </w:r>
    </w:p>
    <w:tbl>
      <w:tblPr>
        <w:tblStyle w:val="52"/>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554"/>
        <w:gridCol w:w="1416"/>
        <w:gridCol w:w="1251"/>
        <w:gridCol w:w="2581"/>
      </w:tblGrid>
      <w:tr w14:paraId="4A7B3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blHeader/>
        </w:trPr>
        <w:tc>
          <w:tcPr>
            <w:tcW w:w="430" w:type="pct"/>
            <w:tcBorders>
              <w:tl2br w:val="nil"/>
              <w:tr2bl w:val="nil"/>
            </w:tcBorders>
            <w:vAlign w:val="center"/>
          </w:tcPr>
          <w:p w14:paraId="31735C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b/>
                <w:kern w:val="0"/>
                <w:szCs w:val="24"/>
              </w:rPr>
            </w:pPr>
            <w:r>
              <w:rPr>
                <w:rFonts w:hint="eastAsia" w:ascii="宋体" w:hAnsi="宋体" w:cs="宋体"/>
                <w:b/>
                <w:kern w:val="0"/>
                <w:szCs w:val="24"/>
              </w:rPr>
              <w:t>序号</w:t>
            </w:r>
          </w:p>
        </w:tc>
        <w:tc>
          <w:tcPr>
            <w:tcW w:w="2300" w:type="pct"/>
            <w:gridSpan w:val="2"/>
            <w:tcBorders>
              <w:tl2br w:val="nil"/>
              <w:tr2bl w:val="nil"/>
            </w:tcBorders>
            <w:vAlign w:val="center"/>
          </w:tcPr>
          <w:p w14:paraId="4DA364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b/>
                <w:kern w:val="0"/>
                <w:szCs w:val="24"/>
              </w:rPr>
            </w:pPr>
            <w:r>
              <w:rPr>
                <w:rFonts w:hint="eastAsia" w:ascii="宋体" w:hAnsi="宋体" w:cs="宋体"/>
                <w:b/>
                <w:kern w:val="0"/>
                <w:szCs w:val="24"/>
              </w:rPr>
              <w:t>项目</w:t>
            </w:r>
          </w:p>
        </w:tc>
        <w:tc>
          <w:tcPr>
            <w:tcW w:w="2269" w:type="pct"/>
            <w:gridSpan w:val="2"/>
            <w:tcBorders>
              <w:tl2br w:val="nil"/>
              <w:tr2bl w:val="nil"/>
            </w:tcBorders>
            <w:vAlign w:val="center"/>
          </w:tcPr>
          <w:p w14:paraId="3F6502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b/>
                <w:kern w:val="0"/>
                <w:szCs w:val="24"/>
              </w:rPr>
            </w:pPr>
            <w:r>
              <w:rPr>
                <w:rFonts w:hint="eastAsia" w:ascii="宋体" w:hAnsi="宋体" w:cs="宋体"/>
                <w:b/>
                <w:kern w:val="0"/>
                <w:szCs w:val="24"/>
              </w:rPr>
              <w:t>内容</w:t>
            </w:r>
          </w:p>
        </w:tc>
      </w:tr>
      <w:tr w14:paraId="526980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6D86B2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b/>
                <w:kern w:val="0"/>
                <w:szCs w:val="24"/>
              </w:rPr>
            </w:pPr>
            <w:r>
              <w:rPr>
                <w:rFonts w:hint="eastAsia" w:ascii="宋体" w:hAnsi="宋体" w:cs="宋体"/>
                <w:b/>
                <w:kern w:val="0"/>
                <w:szCs w:val="24"/>
              </w:rPr>
              <w:t>一</w:t>
            </w:r>
          </w:p>
        </w:tc>
        <w:tc>
          <w:tcPr>
            <w:tcW w:w="4569" w:type="pct"/>
            <w:gridSpan w:val="4"/>
            <w:tcBorders>
              <w:tl2br w:val="nil"/>
              <w:tr2bl w:val="nil"/>
            </w:tcBorders>
            <w:vAlign w:val="center"/>
          </w:tcPr>
          <w:p w14:paraId="7B319E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b/>
                <w:kern w:val="0"/>
                <w:szCs w:val="24"/>
              </w:rPr>
            </w:pPr>
            <w:r>
              <w:rPr>
                <w:rFonts w:hint="eastAsia" w:ascii="宋体" w:hAnsi="宋体" w:cs="宋体"/>
                <w:b/>
                <w:kern w:val="0"/>
                <w:szCs w:val="24"/>
              </w:rPr>
              <w:t>项目用地情况</w:t>
            </w:r>
          </w:p>
        </w:tc>
      </w:tr>
      <w:tr w14:paraId="04978D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4205A3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1</w:t>
            </w:r>
          </w:p>
        </w:tc>
        <w:tc>
          <w:tcPr>
            <w:tcW w:w="2300" w:type="pct"/>
            <w:gridSpan w:val="2"/>
            <w:tcBorders>
              <w:tl2br w:val="nil"/>
              <w:tr2bl w:val="nil"/>
            </w:tcBorders>
            <w:vAlign w:val="center"/>
          </w:tcPr>
          <w:p w14:paraId="454AEC8E">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ascii="宋体" w:hAnsi="宋体" w:cs="宋体"/>
                <w:kern w:val="0"/>
                <w:szCs w:val="24"/>
              </w:rPr>
            </w:pPr>
            <w:r>
              <w:rPr>
                <w:rFonts w:hint="eastAsia" w:ascii="宋体" w:hAnsi="宋体" w:cs="宋体"/>
                <w:kern w:val="0"/>
                <w:szCs w:val="24"/>
              </w:rPr>
              <w:t>矿区面积</w:t>
            </w:r>
          </w:p>
        </w:tc>
        <w:tc>
          <w:tcPr>
            <w:tcW w:w="2269" w:type="pct"/>
            <w:gridSpan w:val="2"/>
            <w:tcBorders>
              <w:tl2br w:val="nil"/>
              <w:tr2bl w:val="nil"/>
            </w:tcBorders>
            <w:vAlign w:val="center"/>
          </w:tcPr>
          <w:p w14:paraId="00442F2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131.51hm</w:t>
            </w:r>
            <w:r>
              <w:rPr>
                <w:rFonts w:hint="eastAsia" w:ascii="宋体" w:hAnsi="宋体" w:cs="宋体"/>
                <w:szCs w:val="24"/>
                <w:vertAlign w:val="superscript"/>
              </w:rPr>
              <w:t>2</w:t>
            </w:r>
          </w:p>
        </w:tc>
      </w:tr>
      <w:tr w14:paraId="1D0A84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01E60C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2</w:t>
            </w:r>
          </w:p>
        </w:tc>
        <w:tc>
          <w:tcPr>
            <w:tcW w:w="2300" w:type="pct"/>
            <w:gridSpan w:val="2"/>
            <w:tcBorders>
              <w:tl2br w:val="nil"/>
              <w:tr2bl w:val="nil"/>
            </w:tcBorders>
            <w:vAlign w:val="center"/>
          </w:tcPr>
          <w:p w14:paraId="32F64EAF">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ascii="宋体" w:hAnsi="宋体" w:cs="宋体"/>
                <w:kern w:val="0"/>
                <w:szCs w:val="24"/>
              </w:rPr>
            </w:pPr>
            <w:r>
              <w:rPr>
                <w:rFonts w:hint="eastAsia" w:ascii="宋体" w:hAnsi="宋体" w:cs="宋体"/>
                <w:kern w:val="0"/>
                <w:szCs w:val="24"/>
              </w:rPr>
              <w:t>矿区外面积</w:t>
            </w:r>
          </w:p>
        </w:tc>
        <w:tc>
          <w:tcPr>
            <w:tcW w:w="2269" w:type="pct"/>
            <w:gridSpan w:val="2"/>
            <w:tcBorders>
              <w:tl2br w:val="nil"/>
              <w:tr2bl w:val="nil"/>
            </w:tcBorders>
            <w:vAlign w:val="center"/>
          </w:tcPr>
          <w:p w14:paraId="6ACC7BB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lang w:eastAsia="zh-CN"/>
              </w:rPr>
              <w:t>2.6011</w:t>
            </w:r>
            <w:r>
              <w:rPr>
                <w:rFonts w:hint="eastAsia" w:ascii="宋体" w:hAnsi="宋体" w:cs="宋体"/>
                <w:szCs w:val="24"/>
              </w:rPr>
              <w:t>hm</w:t>
            </w:r>
            <w:r>
              <w:rPr>
                <w:rFonts w:hint="eastAsia" w:ascii="宋体" w:hAnsi="宋体" w:cs="宋体"/>
                <w:szCs w:val="24"/>
                <w:vertAlign w:val="superscript"/>
              </w:rPr>
              <w:t>2</w:t>
            </w:r>
          </w:p>
        </w:tc>
      </w:tr>
      <w:tr w14:paraId="3A7F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356181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3</w:t>
            </w:r>
          </w:p>
        </w:tc>
        <w:tc>
          <w:tcPr>
            <w:tcW w:w="2300" w:type="pct"/>
            <w:gridSpan w:val="2"/>
            <w:tcBorders>
              <w:tl2br w:val="nil"/>
              <w:tr2bl w:val="nil"/>
            </w:tcBorders>
            <w:vAlign w:val="center"/>
          </w:tcPr>
          <w:p w14:paraId="3577B28A">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ascii="宋体" w:hAnsi="宋体" w:cs="宋体"/>
                <w:kern w:val="0"/>
                <w:szCs w:val="24"/>
              </w:rPr>
            </w:pPr>
            <w:r>
              <w:rPr>
                <w:rFonts w:hint="eastAsia" w:ascii="宋体" w:hAnsi="宋体" w:cs="宋体"/>
                <w:kern w:val="0"/>
                <w:szCs w:val="24"/>
              </w:rPr>
              <w:t>项目区面积</w:t>
            </w:r>
          </w:p>
        </w:tc>
        <w:tc>
          <w:tcPr>
            <w:tcW w:w="2269" w:type="pct"/>
            <w:gridSpan w:val="2"/>
            <w:tcBorders>
              <w:tl2br w:val="nil"/>
              <w:tr2bl w:val="nil"/>
            </w:tcBorders>
            <w:vAlign w:val="center"/>
          </w:tcPr>
          <w:p w14:paraId="4E769EC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lang w:eastAsia="zh-CN"/>
              </w:rPr>
              <w:t>134.1111</w:t>
            </w:r>
            <w:r>
              <w:rPr>
                <w:rFonts w:hint="eastAsia" w:ascii="宋体" w:hAnsi="宋体" w:cs="宋体"/>
                <w:szCs w:val="24"/>
              </w:rPr>
              <w:t>hm</w:t>
            </w:r>
            <w:r>
              <w:rPr>
                <w:rFonts w:hint="eastAsia" w:ascii="宋体" w:hAnsi="宋体" w:cs="宋体"/>
                <w:szCs w:val="24"/>
                <w:vertAlign w:val="superscript"/>
              </w:rPr>
              <w:t>2</w:t>
            </w:r>
          </w:p>
        </w:tc>
      </w:tr>
      <w:tr w14:paraId="2221B0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233555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4</w:t>
            </w:r>
          </w:p>
        </w:tc>
        <w:tc>
          <w:tcPr>
            <w:tcW w:w="2300" w:type="pct"/>
            <w:gridSpan w:val="2"/>
            <w:tcBorders>
              <w:tl2br w:val="nil"/>
              <w:tr2bl w:val="nil"/>
            </w:tcBorders>
            <w:vAlign w:val="center"/>
          </w:tcPr>
          <w:p w14:paraId="2F3E706F">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ascii="宋体" w:hAnsi="宋体" w:cs="宋体"/>
                <w:kern w:val="0"/>
                <w:szCs w:val="24"/>
              </w:rPr>
            </w:pPr>
            <w:r>
              <w:rPr>
                <w:rFonts w:hint="eastAsia" w:ascii="宋体" w:hAnsi="宋体" w:cs="宋体"/>
                <w:kern w:val="0"/>
                <w:szCs w:val="24"/>
              </w:rPr>
              <w:t>永久性建设用地面积</w:t>
            </w:r>
          </w:p>
        </w:tc>
        <w:tc>
          <w:tcPr>
            <w:tcW w:w="2269" w:type="pct"/>
            <w:gridSpan w:val="2"/>
            <w:tcBorders>
              <w:tl2br w:val="nil"/>
              <w:tr2bl w:val="nil"/>
            </w:tcBorders>
          </w:tcPr>
          <w:p w14:paraId="50D3493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0</w:t>
            </w:r>
          </w:p>
        </w:tc>
      </w:tr>
      <w:tr w14:paraId="18F788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5C11D9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5</w:t>
            </w:r>
          </w:p>
        </w:tc>
        <w:tc>
          <w:tcPr>
            <w:tcW w:w="2300" w:type="pct"/>
            <w:gridSpan w:val="2"/>
            <w:tcBorders>
              <w:tl2br w:val="nil"/>
              <w:tr2bl w:val="nil"/>
            </w:tcBorders>
            <w:vAlign w:val="center"/>
          </w:tcPr>
          <w:p w14:paraId="120CD03F">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ascii="宋体" w:hAnsi="宋体" w:cs="宋体"/>
                <w:kern w:val="0"/>
                <w:szCs w:val="24"/>
              </w:rPr>
            </w:pPr>
            <w:r>
              <w:rPr>
                <w:rFonts w:hint="eastAsia" w:ascii="宋体" w:hAnsi="宋体" w:cs="宋体"/>
                <w:kern w:val="0"/>
                <w:szCs w:val="24"/>
              </w:rPr>
              <w:t>复垦责任范围面积</w:t>
            </w:r>
          </w:p>
        </w:tc>
        <w:tc>
          <w:tcPr>
            <w:tcW w:w="2269" w:type="pct"/>
            <w:gridSpan w:val="2"/>
            <w:tcBorders>
              <w:tl2br w:val="nil"/>
              <w:tr2bl w:val="nil"/>
            </w:tcBorders>
          </w:tcPr>
          <w:p w14:paraId="355DBBD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lang w:eastAsia="zh-CN"/>
              </w:rPr>
              <w:t>13.0693</w:t>
            </w:r>
            <w:r>
              <w:rPr>
                <w:rFonts w:hint="eastAsia" w:ascii="宋体" w:hAnsi="宋体" w:cs="宋体"/>
                <w:szCs w:val="24"/>
              </w:rPr>
              <w:t>hm</w:t>
            </w:r>
            <w:r>
              <w:rPr>
                <w:rFonts w:hint="eastAsia" w:ascii="宋体" w:hAnsi="宋体" w:cs="宋体"/>
                <w:szCs w:val="24"/>
                <w:vertAlign w:val="superscript"/>
              </w:rPr>
              <w:t>2</w:t>
            </w:r>
          </w:p>
        </w:tc>
      </w:tr>
      <w:tr w14:paraId="09547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3CBF31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6</w:t>
            </w:r>
          </w:p>
        </w:tc>
        <w:tc>
          <w:tcPr>
            <w:tcW w:w="2300" w:type="pct"/>
            <w:gridSpan w:val="2"/>
            <w:tcBorders>
              <w:tl2br w:val="nil"/>
              <w:tr2bl w:val="nil"/>
            </w:tcBorders>
            <w:vAlign w:val="center"/>
          </w:tcPr>
          <w:p w14:paraId="6B56CE20">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ascii="宋体" w:hAnsi="宋体" w:cs="宋体"/>
                <w:kern w:val="0"/>
                <w:szCs w:val="24"/>
              </w:rPr>
            </w:pPr>
            <w:r>
              <w:rPr>
                <w:rFonts w:hint="eastAsia" w:ascii="宋体" w:hAnsi="宋体" w:cs="宋体"/>
                <w:kern w:val="0"/>
                <w:szCs w:val="24"/>
              </w:rPr>
              <w:t>保留不复垦面积</w:t>
            </w:r>
          </w:p>
        </w:tc>
        <w:tc>
          <w:tcPr>
            <w:tcW w:w="2269" w:type="pct"/>
            <w:gridSpan w:val="2"/>
            <w:tcBorders>
              <w:tl2br w:val="nil"/>
              <w:tr2bl w:val="nil"/>
            </w:tcBorders>
          </w:tcPr>
          <w:p w14:paraId="580768F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lang w:eastAsia="zh-CN"/>
              </w:rPr>
              <w:t>0.2515</w:t>
            </w:r>
            <w:r>
              <w:rPr>
                <w:rFonts w:hint="eastAsia" w:ascii="宋体" w:hAnsi="宋体" w:cs="宋体"/>
                <w:szCs w:val="24"/>
              </w:rPr>
              <w:t>hm</w:t>
            </w:r>
            <w:r>
              <w:rPr>
                <w:rFonts w:hint="eastAsia" w:ascii="宋体" w:hAnsi="宋体" w:cs="宋体"/>
                <w:szCs w:val="24"/>
                <w:vertAlign w:val="superscript"/>
              </w:rPr>
              <w:t>2</w:t>
            </w:r>
          </w:p>
        </w:tc>
      </w:tr>
      <w:tr w14:paraId="44CE77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72DA6E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7</w:t>
            </w:r>
          </w:p>
        </w:tc>
        <w:tc>
          <w:tcPr>
            <w:tcW w:w="2300" w:type="pct"/>
            <w:gridSpan w:val="2"/>
            <w:tcBorders>
              <w:tl2br w:val="nil"/>
              <w:tr2bl w:val="nil"/>
            </w:tcBorders>
            <w:vAlign w:val="center"/>
          </w:tcPr>
          <w:p w14:paraId="06BC6E54">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ascii="宋体" w:hAnsi="宋体" w:cs="宋体"/>
                <w:kern w:val="0"/>
                <w:szCs w:val="24"/>
              </w:rPr>
            </w:pPr>
            <w:r>
              <w:rPr>
                <w:rFonts w:hint="eastAsia" w:ascii="宋体" w:hAnsi="宋体" w:cs="宋体"/>
                <w:szCs w:val="24"/>
              </w:rPr>
              <w:t>复垦面积</w:t>
            </w:r>
          </w:p>
        </w:tc>
        <w:tc>
          <w:tcPr>
            <w:tcW w:w="2269" w:type="pct"/>
            <w:gridSpan w:val="2"/>
            <w:tcBorders>
              <w:tl2br w:val="nil"/>
              <w:tr2bl w:val="nil"/>
            </w:tcBorders>
          </w:tcPr>
          <w:p w14:paraId="2F4BA72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lang w:eastAsia="zh-CN"/>
              </w:rPr>
              <w:t>12.8178</w:t>
            </w:r>
            <w:r>
              <w:rPr>
                <w:rFonts w:hint="eastAsia" w:ascii="宋体" w:hAnsi="宋体" w:cs="宋体"/>
                <w:szCs w:val="24"/>
              </w:rPr>
              <w:t>hm</w:t>
            </w:r>
            <w:r>
              <w:rPr>
                <w:rFonts w:hint="eastAsia" w:ascii="宋体" w:hAnsi="宋体" w:cs="宋体"/>
                <w:szCs w:val="24"/>
                <w:vertAlign w:val="superscript"/>
              </w:rPr>
              <w:t>2</w:t>
            </w:r>
          </w:p>
        </w:tc>
      </w:tr>
      <w:tr w14:paraId="2EBC0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76D9C0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b/>
                <w:kern w:val="0"/>
                <w:szCs w:val="24"/>
              </w:rPr>
            </w:pPr>
            <w:r>
              <w:rPr>
                <w:rFonts w:hint="eastAsia" w:ascii="宋体" w:hAnsi="宋体" w:cs="宋体"/>
                <w:b/>
                <w:kern w:val="0"/>
                <w:szCs w:val="24"/>
              </w:rPr>
              <w:t>二</w:t>
            </w:r>
          </w:p>
        </w:tc>
        <w:tc>
          <w:tcPr>
            <w:tcW w:w="4569" w:type="pct"/>
            <w:gridSpan w:val="4"/>
            <w:tcBorders>
              <w:tl2br w:val="nil"/>
              <w:tr2bl w:val="nil"/>
            </w:tcBorders>
            <w:vAlign w:val="center"/>
          </w:tcPr>
          <w:p w14:paraId="36EA7B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b/>
                <w:kern w:val="0"/>
                <w:szCs w:val="24"/>
              </w:rPr>
              <w:t>土地损毁面积</w:t>
            </w:r>
          </w:p>
        </w:tc>
      </w:tr>
      <w:tr w14:paraId="01A38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48BCA7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1</w:t>
            </w:r>
          </w:p>
        </w:tc>
        <w:tc>
          <w:tcPr>
            <w:tcW w:w="1509" w:type="pct"/>
            <w:tcBorders>
              <w:tl2br w:val="nil"/>
              <w:tr2bl w:val="nil"/>
            </w:tcBorders>
            <w:vAlign w:val="center"/>
          </w:tcPr>
          <w:p w14:paraId="7B61FC9C">
            <w:pPr>
              <w:keepNext w:val="0"/>
              <w:keepLines w:val="0"/>
              <w:pageBreakBefore w:val="0"/>
              <w:widowControl/>
              <w:kinsoku/>
              <w:wordWrap/>
              <w:overflowPunct/>
              <w:topLinePunct w:val="0"/>
              <w:autoSpaceDE/>
              <w:autoSpaceDN/>
              <w:bidi w:val="0"/>
              <w:adjustRightInd/>
              <w:snapToGrid/>
              <w:spacing w:line="240" w:lineRule="auto"/>
              <w:ind w:firstLine="0" w:firstLineChars="0"/>
              <w:rPr>
                <w:rFonts w:ascii="宋体" w:hAnsi="宋体" w:cs="宋体"/>
                <w:kern w:val="0"/>
                <w:szCs w:val="24"/>
              </w:rPr>
            </w:pPr>
            <w:r>
              <w:rPr>
                <w:rFonts w:hint="eastAsia" w:ascii="宋体" w:hAnsi="宋体" w:cs="宋体"/>
                <w:kern w:val="0"/>
                <w:szCs w:val="24"/>
              </w:rPr>
              <w:t>已损毁土地情况</w:t>
            </w:r>
          </w:p>
        </w:tc>
        <w:tc>
          <w:tcPr>
            <w:tcW w:w="791" w:type="pct"/>
            <w:tcBorders>
              <w:tl2br w:val="nil"/>
              <w:tr2bl w:val="nil"/>
            </w:tcBorders>
            <w:vAlign w:val="center"/>
          </w:tcPr>
          <w:p w14:paraId="67645C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szCs w:val="24"/>
                <w:lang w:eastAsia="zh-CN"/>
              </w:rPr>
              <w:t>7.1767</w:t>
            </w:r>
            <w:r>
              <w:rPr>
                <w:rFonts w:hint="eastAsia" w:ascii="宋体" w:hAnsi="宋体" w:cs="宋体"/>
                <w:kern w:val="0"/>
                <w:szCs w:val="24"/>
              </w:rPr>
              <w:t>hm²</w:t>
            </w:r>
          </w:p>
        </w:tc>
        <w:tc>
          <w:tcPr>
            <w:tcW w:w="2269" w:type="pct"/>
            <w:gridSpan w:val="2"/>
            <w:tcBorders>
              <w:tl2br w:val="nil"/>
              <w:tr2bl w:val="nil"/>
            </w:tcBorders>
            <w:vAlign w:val="center"/>
          </w:tcPr>
          <w:p w14:paraId="65029686">
            <w:pPr>
              <w:keepNext w:val="0"/>
              <w:keepLines w:val="0"/>
              <w:pageBreakBefore w:val="0"/>
              <w:widowControl/>
              <w:kinsoku/>
              <w:wordWrap/>
              <w:overflowPunct/>
              <w:topLinePunct w:val="0"/>
              <w:autoSpaceDE/>
              <w:autoSpaceDN/>
              <w:bidi w:val="0"/>
              <w:adjustRightInd/>
              <w:snapToGrid/>
              <w:spacing w:line="240" w:lineRule="auto"/>
              <w:ind w:firstLine="0" w:firstLineChars="0"/>
              <w:rPr>
                <w:rFonts w:ascii="宋体" w:hAnsi="宋体" w:cs="宋体"/>
                <w:kern w:val="0"/>
                <w:szCs w:val="24"/>
              </w:rPr>
            </w:pPr>
            <w:r>
              <w:rPr>
                <w:rFonts w:hint="eastAsia" w:ascii="宋体" w:hAnsi="宋体" w:cs="宋体"/>
                <w:kern w:val="0"/>
                <w:szCs w:val="24"/>
              </w:rPr>
              <w:t>损毁方式：挖损、压占，损毁程度：轻度、中度、重度</w:t>
            </w:r>
          </w:p>
        </w:tc>
      </w:tr>
      <w:tr w14:paraId="5B5324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1FADEE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2</w:t>
            </w:r>
          </w:p>
        </w:tc>
        <w:tc>
          <w:tcPr>
            <w:tcW w:w="1509" w:type="pct"/>
            <w:tcBorders>
              <w:tl2br w:val="nil"/>
              <w:tr2bl w:val="nil"/>
            </w:tcBorders>
            <w:vAlign w:val="center"/>
          </w:tcPr>
          <w:p w14:paraId="34E42970">
            <w:pPr>
              <w:keepNext w:val="0"/>
              <w:keepLines w:val="0"/>
              <w:pageBreakBefore w:val="0"/>
              <w:widowControl/>
              <w:kinsoku/>
              <w:wordWrap/>
              <w:overflowPunct/>
              <w:topLinePunct w:val="0"/>
              <w:autoSpaceDE/>
              <w:autoSpaceDN/>
              <w:bidi w:val="0"/>
              <w:adjustRightInd/>
              <w:snapToGrid/>
              <w:spacing w:line="240" w:lineRule="auto"/>
              <w:ind w:firstLine="0" w:firstLineChars="0"/>
              <w:rPr>
                <w:rFonts w:ascii="宋体" w:hAnsi="宋体" w:cs="宋体"/>
                <w:kern w:val="0"/>
                <w:szCs w:val="24"/>
              </w:rPr>
            </w:pPr>
            <w:r>
              <w:rPr>
                <w:rFonts w:hint="eastAsia" w:ascii="宋体" w:hAnsi="宋体" w:cs="宋体"/>
                <w:kern w:val="0"/>
                <w:szCs w:val="24"/>
              </w:rPr>
              <w:t>拟损毁土地情况</w:t>
            </w:r>
          </w:p>
        </w:tc>
        <w:tc>
          <w:tcPr>
            <w:tcW w:w="791" w:type="pct"/>
            <w:tcBorders>
              <w:tl2br w:val="nil"/>
              <w:tr2bl w:val="nil"/>
            </w:tcBorders>
            <w:vAlign w:val="center"/>
          </w:tcPr>
          <w:p w14:paraId="2BFE9D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lang w:eastAsia="zh-CN"/>
              </w:rPr>
              <w:t>5.8926</w:t>
            </w:r>
            <w:r>
              <w:rPr>
                <w:rFonts w:hint="eastAsia" w:ascii="宋体" w:hAnsi="宋体" w:cs="宋体"/>
                <w:kern w:val="0"/>
                <w:szCs w:val="24"/>
              </w:rPr>
              <w:t>hm²</w:t>
            </w:r>
          </w:p>
        </w:tc>
        <w:tc>
          <w:tcPr>
            <w:tcW w:w="2269" w:type="pct"/>
            <w:gridSpan w:val="2"/>
            <w:tcBorders>
              <w:tl2br w:val="nil"/>
              <w:tr2bl w:val="nil"/>
            </w:tcBorders>
            <w:vAlign w:val="center"/>
          </w:tcPr>
          <w:p w14:paraId="5FA9B155">
            <w:pPr>
              <w:keepNext w:val="0"/>
              <w:keepLines w:val="0"/>
              <w:pageBreakBefore w:val="0"/>
              <w:widowControl/>
              <w:kinsoku/>
              <w:wordWrap/>
              <w:overflowPunct/>
              <w:topLinePunct w:val="0"/>
              <w:autoSpaceDE/>
              <w:autoSpaceDN/>
              <w:bidi w:val="0"/>
              <w:adjustRightInd/>
              <w:snapToGrid/>
              <w:spacing w:line="240" w:lineRule="auto"/>
              <w:ind w:firstLine="0" w:firstLineChars="0"/>
              <w:rPr>
                <w:rFonts w:ascii="宋体" w:hAnsi="宋体" w:cs="宋体"/>
                <w:kern w:val="0"/>
                <w:szCs w:val="24"/>
              </w:rPr>
            </w:pPr>
            <w:r>
              <w:rPr>
                <w:rFonts w:hint="eastAsia" w:ascii="宋体" w:hAnsi="宋体" w:cs="宋体"/>
                <w:kern w:val="0"/>
                <w:szCs w:val="24"/>
              </w:rPr>
              <w:t>损毁方式：塌陷；损毁程度：中度</w:t>
            </w:r>
          </w:p>
        </w:tc>
      </w:tr>
      <w:tr w14:paraId="3E70C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7E0CDA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b/>
                <w:kern w:val="0"/>
                <w:szCs w:val="24"/>
              </w:rPr>
            </w:pPr>
            <w:r>
              <w:rPr>
                <w:rFonts w:hint="eastAsia" w:ascii="宋体" w:hAnsi="宋体" w:cs="宋体"/>
                <w:b/>
                <w:kern w:val="0"/>
                <w:szCs w:val="24"/>
              </w:rPr>
              <w:t>三</w:t>
            </w:r>
          </w:p>
        </w:tc>
        <w:tc>
          <w:tcPr>
            <w:tcW w:w="4569" w:type="pct"/>
            <w:gridSpan w:val="4"/>
            <w:tcBorders>
              <w:tl2br w:val="nil"/>
              <w:tr2bl w:val="nil"/>
            </w:tcBorders>
            <w:vAlign w:val="center"/>
          </w:tcPr>
          <w:p w14:paraId="6DA9D7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b/>
                <w:kern w:val="0"/>
                <w:szCs w:val="24"/>
              </w:rPr>
              <w:t>土地复垦目标</w:t>
            </w:r>
          </w:p>
        </w:tc>
      </w:tr>
      <w:tr w14:paraId="611DE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67D9F8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1</w:t>
            </w:r>
          </w:p>
        </w:tc>
        <w:tc>
          <w:tcPr>
            <w:tcW w:w="2300" w:type="pct"/>
            <w:gridSpan w:val="2"/>
            <w:tcBorders>
              <w:tl2br w:val="nil"/>
              <w:tr2bl w:val="nil"/>
            </w:tcBorders>
            <w:vAlign w:val="center"/>
          </w:tcPr>
          <w:p w14:paraId="32D58E8B">
            <w:pPr>
              <w:keepNext w:val="0"/>
              <w:keepLines w:val="0"/>
              <w:pageBreakBefore w:val="0"/>
              <w:widowControl/>
              <w:kinsoku/>
              <w:wordWrap/>
              <w:overflowPunct/>
              <w:topLinePunct w:val="0"/>
              <w:autoSpaceDE/>
              <w:autoSpaceDN/>
              <w:bidi w:val="0"/>
              <w:adjustRightInd/>
              <w:snapToGrid/>
              <w:spacing w:line="240" w:lineRule="auto"/>
              <w:ind w:firstLine="0" w:firstLineChars="0"/>
              <w:rPr>
                <w:rFonts w:ascii="宋体" w:hAnsi="宋体" w:cs="宋体"/>
                <w:kern w:val="0"/>
                <w:szCs w:val="24"/>
              </w:rPr>
            </w:pPr>
            <w:r>
              <w:rPr>
                <w:rFonts w:hint="eastAsia" w:ascii="宋体" w:hAnsi="宋体" w:cs="宋体"/>
                <w:kern w:val="0"/>
                <w:szCs w:val="24"/>
              </w:rPr>
              <w:t>土地复垦率</w:t>
            </w:r>
          </w:p>
        </w:tc>
        <w:tc>
          <w:tcPr>
            <w:tcW w:w="2269" w:type="pct"/>
            <w:gridSpan w:val="2"/>
            <w:tcBorders>
              <w:tl2br w:val="nil"/>
              <w:tr2bl w:val="nil"/>
            </w:tcBorders>
          </w:tcPr>
          <w:p w14:paraId="0DDAD1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kern w:val="0"/>
                <w:szCs w:val="24"/>
                <w:lang w:eastAsia="zh-CN"/>
              </w:rPr>
            </w:pPr>
            <w:r>
              <w:rPr>
                <w:rFonts w:hint="eastAsia" w:ascii="宋体" w:hAnsi="宋体" w:cs="宋体"/>
                <w:kern w:val="0"/>
                <w:szCs w:val="24"/>
                <w:lang w:eastAsia="zh-CN"/>
              </w:rPr>
              <w:t>98.08%</w:t>
            </w:r>
          </w:p>
        </w:tc>
      </w:tr>
      <w:tr w14:paraId="2AD94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70DC7E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2</w:t>
            </w:r>
          </w:p>
        </w:tc>
        <w:tc>
          <w:tcPr>
            <w:tcW w:w="1509" w:type="pct"/>
            <w:tcBorders>
              <w:tl2br w:val="nil"/>
              <w:tr2bl w:val="nil"/>
            </w:tcBorders>
            <w:vAlign w:val="center"/>
          </w:tcPr>
          <w:p w14:paraId="6488D6A4">
            <w:pPr>
              <w:keepNext w:val="0"/>
              <w:keepLines w:val="0"/>
              <w:pageBreakBefore w:val="0"/>
              <w:widowControl/>
              <w:kinsoku/>
              <w:wordWrap/>
              <w:overflowPunct/>
              <w:topLinePunct w:val="0"/>
              <w:autoSpaceDE/>
              <w:autoSpaceDN/>
              <w:bidi w:val="0"/>
              <w:adjustRightInd/>
              <w:snapToGrid/>
              <w:spacing w:line="240" w:lineRule="auto"/>
              <w:ind w:firstLine="0" w:firstLineChars="0"/>
              <w:rPr>
                <w:rFonts w:ascii="宋体" w:hAnsi="宋体" w:cs="宋体"/>
                <w:kern w:val="0"/>
                <w:szCs w:val="24"/>
              </w:rPr>
            </w:pPr>
            <w:r>
              <w:rPr>
                <w:rFonts w:hint="eastAsia" w:ascii="宋体" w:hAnsi="宋体" w:cs="宋体"/>
                <w:kern w:val="0"/>
                <w:szCs w:val="24"/>
              </w:rPr>
              <w:t>拟复垦土地面积、地类</w:t>
            </w:r>
          </w:p>
        </w:tc>
        <w:tc>
          <w:tcPr>
            <w:tcW w:w="791" w:type="pct"/>
            <w:tcBorders>
              <w:tl2br w:val="nil"/>
              <w:tr2bl w:val="nil"/>
            </w:tcBorders>
            <w:vAlign w:val="center"/>
          </w:tcPr>
          <w:p w14:paraId="56F11FB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szCs w:val="24"/>
                <w:lang w:eastAsia="zh-CN"/>
              </w:rPr>
              <w:t>12.8178</w:t>
            </w:r>
            <w:r>
              <w:rPr>
                <w:rFonts w:hint="eastAsia" w:ascii="宋体" w:hAnsi="宋体" w:cs="宋体"/>
                <w:kern w:val="0"/>
                <w:szCs w:val="24"/>
              </w:rPr>
              <w:t>hm²</w:t>
            </w:r>
          </w:p>
        </w:tc>
        <w:tc>
          <w:tcPr>
            <w:tcW w:w="2269" w:type="pct"/>
            <w:gridSpan w:val="2"/>
            <w:tcBorders>
              <w:tl2br w:val="nil"/>
              <w:tr2bl w:val="nil"/>
            </w:tcBorders>
            <w:vAlign w:val="center"/>
          </w:tcPr>
          <w:p w14:paraId="69D6DF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kern w:val="0"/>
                <w:szCs w:val="24"/>
                <w:lang w:val="en-US" w:eastAsia="zh-CN"/>
              </w:rPr>
            </w:pPr>
            <w:r>
              <w:rPr>
                <w:rFonts w:hint="eastAsia" w:ascii="宋体" w:hAnsi="宋体" w:cs="宋体"/>
                <w:kern w:val="0"/>
                <w:szCs w:val="24"/>
                <w:lang w:val="en-US" w:eastAsia="zh-CN"/>
              </w:rPr>
              <w:t>旱地、乔木林地、采矿用地、公路用地、农村道路</w:t>
            </w:r>
          </w:p>
        </w:tc>
      </w:tr>
      <w:tr w14:paraId="555E9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6EBFED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b/>
                <w:kern w:val="0"/>
                <w:szCs w:val="24"/>
              </w:rPr>
            </w:pPr>
            <w:r>
              <w:rPr>
                <w:rFonts w:hint="eastAsia" w:ascii="宋体" w:hAnsi="宋体" w:cs="宋体"/>
                <w:b/>
                <w:kern w:val="0"/>
                <w:szCs w:val="24"/>
              </w:rPr>
              <w:t>四</w:t>
            </w:r>
          </w:p>
        </w:tc>
        <w:tc>
          <w:tcPr>
            <w:tcW w:w="4569" w:type="pct"/>
            <w:gridSpan w:val="4"/>
            <w:tcBorders>
              <w:tl2br w:val="nil"/>
              <w:tr2bl w:val="nil"/>
            </w:tcBorders>
            <w:vAlign w:val="center"/>
          </w:tcPr>
          <w:p w14:paraId="19019E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b/>
                <w:kern w:val="0"/>
                <w:szCs w:val="24"/>
              </w:rPr>
            </w:pPr>
            <w:r>
              <w:rPr>
                <w:rFonts w:hint="eastAsia" w:ascii="宋体" w:hAnsi="宋体" w:cs="宋体"/>
                <w:b/>
                <w:kern w:val="0"/>
                <w:szCs w:val="24"/>
              </w:rPr>
              <w:t>复垦工程措施及工程量</w:t>
            </w:r>
          </w:p>
        </w:tc>
      </w:tr>
      <w:tr w14:paraId="2F03E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266AEF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1</w:t>
            </w:r>
          </w:p>
        </w:tc>
        <w:tc>
          <w:tcPr>
            <w:tcW w:w="3044" w:type="pct"/>
            <w:gridSpan w:val="3"/>
            <w:tcBorders>
              <w:tl2br w:val="nil"/>
              <w:tr2bl w:val="nil"/>
            </w:tcBorders>
            <w:vAlign w:val="center"/>
          </w:tcPr>
          <w:p w14:paraId="247987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kern w:val="0"/>
                <w:szCs w:val="24"/>
                <w:highlight w:val="none"/>
              </w:rPr>
            </w:pPr>
            <w:r>
              <w:rPr>
                <w:rFonts w:hint="eastAsia" w:ascii="宋体" w:hAnsi="宋体" w:cs="宋体"/>
                <w:kern w:val="0"/>
                <w:szCs w:val="24"/>
                <w:lang w:bidi="ar"/>
              </w:rPr>
              <w:t>建筑物拆除</w:t>
            </w:r>
          </w:p>
        </w:tc>
        <w:tc>
          <w:tcPr>
            <w:tcW w:w="1525" w:type="pct"/>
            <w:tcBorders>
              <w:tl2br w:val="nil"/>
              <w:tr2bl w:val="nil"/>
            </w:tcBorders>
            <w:vAlign w:val="center"/>
          </w:tcPr>
          <w:p w14:paraId="1A0863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cs="宋体"/>
                <w:kern w:val="0"/>
                <w:szCs w:val="24"/>
                <w:highlight w:val="none"/>
                <w:lang w:eastAsia="zh-CN" w:bidi="ar"/>
              </w:rPr>
              <w:t>574.1</w:t>
            </w:r>
            <w:r>
              <w:rPr>
                <w:rFonts w:hint="eastAsia" w:ascii="宋体" w:hAnsi="宋体" w:cs="宋体"/>
                <w:kern w:val="0"/>
                <w:szCs w:val="24"/>
                <w:highlight w:val="none"/>
                <w:lang w:bidi="ar"/>
              </w:rPr>
              <w:t>m</w:t>
            </w:r>
            <w:r>
              <w:rPr>
                <w:rFonts w:hint="eastAsia" w:ascii="宋体" w:hAnsi="宋体" w:cs="宋体"/>
                <w:kern w:val="0"/>
                <w:szCs w:val="24"/>
                <w:highlight w:val="none"/>
                <w:vertAlign w:val="superscript"/>
                <w:lang w:bidi="ar"/>
              </w:rPr>
              <w:t>3</w:t>
            </w:r>
          </w:p>
        </w:tc>
      </w:tr>
      <w:tr w14:paraId="0C47B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35BF27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2</w:t>
            </w:r>
          </w:p>
        </w:tc>
        <w:tc>
          <w:tcPr>
            <w:tcW w:w="3044" w:type="pct"/>
            <w:gridSpan w:val="3"/>
            <w:tcBorders>
              <w:tl2br w:val="nil"/>
              <w:tr2bl w:val="nil"/>
            </w:tcBorders>
            <w:vAlign w:val="center"/>
          </w:tcPr>
          <w:p w14:paraId="336EA5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Cs w:val="24"/>
                <w:highlight w:val="none"/>
              </w:rPr>
            </w:pPr>
            <w:r>
              <w:rPr>
                <w:rFonts w:hint="eastAsia" w:ascii="宋体" w:hAnsi="宋体" w:cs="宋体"/>
                <w:kern w:val="0"/>
                <w:szCs w:val="24"/>
                <w:lang w:bidi="ar"/>
              </w:rPr>
              <w:t>清除地面硬化物</w:t>
            </w:r>
          </w:p>
        </w:tc>
        <w:tc>
          <w:tcPr>
            <w:tcW w:w="1525" w:type="pct"/>
            <w:tcBorders>
              <w:tl2br w:val="nil"/>
              <w:tr2bl w:val="nil"/>
            </w:tcBorders>
            <w:vAlign w:val="center"/>
          </w:tcPr>
          <w:p w14:paraId="4D1DFC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kern w:val="0"/>
                <w:szCs w:val="24"/>
                <w:highlight w:val="none"/>
                <w:lang w:eastAsia="zh-CN" w:bidi="ar"/>
              </w:rPr>
              <w:t>1251.2</w:t>
            </w:r>
            <w:r>
              <w:rPr>
                <w:rFonts w:hint="eastAsia" w:ascii="宋体" w:hAnsi="宋体" w:cs="宋体"/>
                <w:kern w:val="0"/>
                <w:szCs w:val="24"/>
                <w:highlight w:val="none"/>
                <w:lang w:bidi="ar"/>
              </w:rPr>
              <w:t>m</w:t>
            </w:r>
            <w:r>
              <w:rPr>
                <w:rFonts w:hint="eastAsia" w:ascii="宋体" w:hAnsi="宋体" w:cs="宋体"/>
                <w:kern w:val="0"/>
                <w:szCs w:val="24"/>
                <w:highlight w:val="none"/>
                <w:vertAlign w:val="superscript"/>
                <w:lang w:bidi="ar"/>
              </w:rPr>
              <w:t>3</w:t>
            </w:r>
          </w:p>
        </w:tc>
      </w:tr>
      <w:tr w14:paraId="40B69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574C03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3</w:t>
            </w:r>
          </w:p>
        </w:tc>
        <w:tc>
          <w:tcPr>
            <w:tcW w:w="3044" w:type="pct"/>
            <w:gridSpan w:val="3"/>
            <w:tcBorders>
              <w:tl2br w:val="nil"/>
              <w:tr2bl w:val="nil"/>
            </w:tcBorders>
            <w:vAlign w:val="center"/>
          </w:tcPr>
          <w:p w14:paraId="594D6C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Cs w:val="24"/>
                <w:highlight w:val="none"/>
              </w:rPr>
            </w:pPr>
            <w:r>
              <w:rPr>
                <w:rFonts w:hint="eastAsia" w:ascii="宋体" w:hAnsi="宋体" w:cs="宋体"/>
                <w:kern w:val="0"/>
                <w:szCs w:val="24"/>
                <w:lang w:bidi="ar"/>
              </w:rPr>
              <w:t>废弃物运输</w:t>
            </w:r>
          </w:p>
        </w:tc>
        <w:tc>
          <w:tcPr>
            <w:tcW w:w="1525" w:type="pct"/>
            <w:tcBorders>
              <w:tl2br w:val="nil"/>
              <w:tr2bl w:val="nil"/>
            </w:tcBorders>
            <w:vAlign w:val="center"/>
          </w:tcPr>
          <w:p w14:paraId="25CA13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kern w:val="0"/>
                <w:szCs w:val="24"/>
                <w:highlight w:val="none"/>
                <w:lang w:eastAsia="zh-CN" w:bidi="ar"/>
              </w:rPr>
              <w:t>1825.3</w:t>
            </w:r>
            <w:r>
              <w:rPr>
                <w:rFonts w:hint="eastAsia" w:ascii="宋体" w:hAnsi="宋体" w:cs="宋体"/>
                <w:kern w:val="0"/>
                <w:szCs w:val="24"/>
                <w:highlight w:val="none"/>
                <w:lang w:bidi="ar"/>
              </w:rPr>
              <w:t>m</w:t>
            </w:r>
            <w:r>
              <w:rPr>
                <w:rFonts w:hint="eastAsia" w:ascii="宋体" w:hAnsi="宋体" w:cs="宋体"/>
                <w:kern w:val="0"/>
                <w:szCs w:val="24"/>
                <w:highlight w:val="none"/>
                <w:vertAlign w:val="superscript"/>
                <w:lang w:bidi="ar"/>
              </w:rPr>
              <w:t>3</w:t>
            </w:r>
          </w:p>
        </w:tc>
      </w:tr>
      <w:tr w14:paraId="0A2BD5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5E1B0B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4</w:t>
            </w:r>
          </w:p>
        </w:tc>
        <w:tc>
          <w:tcPr>
            <w:tcW w:w="3044" w:type="pct"/>
            <w:gridSpan w:val="3"/>
            <w:tcBorders>
              <w:tl2br w:val="nil"/>
              <w:tr2bl w:val="nil"/>
            </w:tcBorders>
            <w:vAlign w:val="center"/>
          </w:tcPr>
          <w:p w14:paraId="2A28EC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Cs w:val="24"/>
                <w:highlight w:val="none"/>
              </w:rPr>
            </w:pPr>
            <w:r>
              <w:rPr>
                <w:rFonts w:hint="eastAsia" w:ascii="宋体" w:hAnsi="宋体" w:cs="宋体"/>
                <w:kern w:val="0"/>
                <w:szCs w:val="24"/>
                <w:lang w:bidi="ar"/>
              </w:rPr>
              <w:t>土地清障</w:t>
            </w:r>
          </w:p>
        </w:tc>
        <w:tc>
          <w:tcPr>
            <w:tcW w:w="1525" w:type="pct"/>
            <w:tcBorders>
              <w:tl2br w:val="nil"/>
              <w:tr2bl w:val="nil"/>
            </w:tcBorders>
            <w:vAlign w:val="center"/>
          </w:tcPr>
          <w:p w14:paraId="63FF4A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kern w:val="0"/>
                <w:szCs w:val="24"/>
                <w:highlight w:val="none"/>
                <w:lang w:eastAsia="zh-CN" w:bidi="ar"/>
              </w:rPr>
              <w:t>2663.6</w:t>
            </w:r>
            <w:r>
              <w:rPr>
                <w:rFonts w:hint="eastAsia" w:ascii="宋体" w:hAnsi="宋体" w:cs="宋体"/>
                <w:kern w:val="0"/>
                <w:szCs w:val="24"/>
                <w:highlight w:val="none"/>
                <w:lang w:bidi="ar"/>
              </w:rPr>
              <w:t>m</w:t>
            </w:r>
            <w:r>
              <w:rPr>
                <w:rFonts w:hint="eastAsia" w:ascii="宋体" w:hAnsi="宋体" w:cs="宋体"/>
                <w:kern w:val="0"/>
                <w:szCs w:val="24"/>
                <w:highlight w:val="none"/>
                <w:vertAlign w:val="superscript"/>
                <w:lang w:bidi="ar"/>
              </w:rPr>
              <w:t>3</w:t>
            </w:r>
          </w:p>
        </w:tc>
      </w:tr>
      <w:tr w14:paraId="031CFE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1172F1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5</w:t>
            </w:r>
          </w:p>
        </w:tc>
        <w:tc>
          <w:tcPr>
            <w:tcW w:w="3044" w:type="pct"/>
            <w:gridSpan w:val="3"/>
            <w:tcBorders>
              <w:tl2br w:val="nil"/>
              <w:tr2bl w:val="nil"/>
            </w:tcBorders>
            <w:vAlign w:val="center"/>
          </w:tcPr>
          <w:p w14:paraId="43F2E4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Cs w:val="24"/>
                <w:highlight w:val="none"/>
              </w:rPr>
            </w:pPr>
            <w:r>
              <w:rPr>
                <w:rFonts w:hint="eastAsia" w:ascii="宋体" w:hAnsi="宋体" w:cs="宋体"/>
                <w:kern w:val="0"/>
                <w:szCs w:val="24"/>
                <w:lang w:bidi="ar"/>
              </w:rPr>
              <w:t>土地平整</w:t>
            </w:r>
          </w:p>
        </w:tc>
        <w:tc>
          <w:tcPr>
            <w:tcW w:w="1525" w:type="pct"/>
            <w:tcBorders>
              <w:tl2br w:val="nil"/>
              <w:tr2bl w:val="nil"/>
            </w:tcBorders>
            <w:vAlign w:val="center"/>
          </w:tcPr>
          <w:p w14:paraId="4FD63D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kern w:val="0"/>
                <w:szCs w:val="24"/>
                <w:highlight w:val="none"/>
                <w:lang w:eastAsia="zh-CN" w:bidi="ar"/>
              </w:rPr>
              <w:t>12534.6</w:t>
            </w:r>
            <w:r>
              <w:rPr>
                <w:rFonts w:hint="eastAsia" w:ascii="宋体" w:hAnsi="宋体" w:cs="宋体"/>
                <w:kern w:val="0"/>
                <w:szCs w:val="24"/>
                <w:highlight w:val="none"/>
                <w:lang w:bidi="ar"/>
              </w:rPr>
              <w:t>m</w:t>
            </w:r>
            <w:r>
              <w:rPr>
                <w:rFonts w:hint="eastAsia" w:ascii="宋体" w:hAnsi="宋体" w:cs="宋体"/>
                <w:kern w:val="0"/>
                <w:szCs w:val="24"/>
                <w:highlight w:val="none"/>
                <w:vertAlign w:val="superscript"/>
                <w:lang w:bidi="ar"/>
              </w:rPr>
              <w:t>3</w:t>
            </w:r>
          </w:p>
        </w:tc>
      </w:tr>
      <w:tr w14:paraId="58903C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7AF6D5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kern w:val="0"/>
                <w:szCs w:val="24"/>
              </w:rPr>
            </w:pPr>
            <w:r>
              <w:rPr>
                <w:rFonts w:hint="eastAsia" w:ascii="宋体" w:hAnsi="宋体" w:cs="宋体"/>
                <w:kern w:val="0"/>
                <w:szCs w:val="24"/>
              </w:rPr>
              <w:t>6</w:t>
            </w:r>
          </w:p>
        </w:tc>
        <w:tc>
          <w:tcPr>
            <w:tcW w:w="3044" w:type="pct"/>
            <w:gridSpan w:val="3"/>
            <w:tcBorders>
              <w:tl2br w:val="nil"/>
              <w:tr2bl w:val="nil"/>
            </w:tcBorders>
            <w:vAlign w:val="center"/>
          </w:tcPr>
          <w:p w14:paraId="4BC114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Cs w:val="24"/>
                <w:highlight w:val="none"/>
              </w:rPr>
            </w:pPr>
            <w:r>
              <w:rPr>
                <w:rFonts w:hint="eastAsia" w:ascii="宋体" w:hAnsi="宋体" w:cs="宋体"/>
                <w:kern w:val="0"/>
                <w:szCs w:val="24"/>
                <w:lang w:bidi="ar"/>
              </w:rPr>
              <w:t>覆土</w:t>
            </w:r>
          </w:p>
        </w:tc>
        <w:tc>
          <w:tcPr>
            <w:tcW w:w="1525" w:type="pct"/>
            <w:tcBorders>
              <w:tl2br w:val="nil"/>
              <w:tr2bl w:val="nil"/>
            </w:tcBorders>
            <w:vAlign w:val="center"/>
          </w:tcPr>
          <w:p w14:paraId="2A5250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kern w:val="0"/>
                <w:szCs w:val="24"/>
                <w:highlight w:val="none"/>
                <w:lang w:eastAsia="zh-CN" w:bidi="ar"/>
              </w:rPr>
              <w:t>18803.1</w:t>
            </w:r>
            <w:r>
              <w:rPr>
                <w:rFonts w:hint="eastAsia" w:ascii="宋体" w:hAnsi="宋体" w:cs="宋体"/>
                <w:kern w:val="0"/>
                <w:szCs w:val="24"/>
                <w:highlight w:val="none"/>
                <w:lang w:bidi="ar"/>
              </w:rPr>
              <w:t>m</w:t>
            </w:r>
            <w:r>
              <w:rPr>
                <w:rFonts w:hint="eastAsia" w:ascii="宋体" w:hAnsi="宋体" w:cs="宋体"/>
                <w:kern w:val="0"/>
                <w:szCs w:val="24"/>
                <w:highlight w:val="none"/>
                <w:vertAlign w:val="superscript"/>
                <w:lang w:bidi="ar"/>
              </w:rPr>
              <w:t>3</w:t>
            </w:r>
          </w:p>
        </w:tc>
      </w:tr>
      <w:tr w14:paraId="10455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366F94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cs="宋体"/>
                <w:kern w:val="0"/>
                <w:szCs w:val="24"/>
              </w:rPr>
              <w:t>7</w:t>
            </w:r>
          </w:p>
        </w:tc>
        <w:tc>
          <w:tcPr>
            <w:tcW w:w="3044" w:type="pct"/>
            <w:gridSpan w:val="3"/>
            <w:tcBorders>
              <w:tl2br w:val="nil"/>
              <w:tr2bl w:val="nil"/>
            </w:tcBorders>
            <w:vAlign w:val="center"/>
          </w:tcPr>
          <w:p w14:paraId="7824BB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cs="宋体"/>
                <w:kern w:val="0"/>
                <w:szCs w:val="24"/>
                <w:highlight w:val="none"/>
                <w:lang w:val="en-US" w:eastAsia="zh-CN" w:bidi="ar"/>
              </w:rPr>
            </w:pPr>
            <w:r>
              <w:rPr>
                <w:rFonts w:hint="eastAsia" w:ascii="宋体" w:hAnsi="宋体" w:cs="宋体"/>
                <w:kern w:val="0"/>
                <w:szCs w:val="24"/>
                <w:lang w:val="en-US" w:eastAsia="zh-CN" w:bidi="ar"/>
              </w:rPr>
              <w:t>培肥（商品有机肥）</w:t>
            </w:r>
          </w:p>
        </w:tc>
        <w:tc>
          <w:tcPr>
            <w:tcW w:w="1525" w:type="pct"/>
            <w:tcBorders>
              <w:tl2br w:val="nil"/>
              <w:tr2bl w:val="nil"/>
            </w:tcBorders>
            <w:vAlign w:val="center"/>
          </w:tcPr>
          <w:p w14:paraId="7754C5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cs="宋体"/>
                <w:kern w:val="0"/>
                <w:szCs w:val="24"/>
                <w:highlight w:val="none"/>
                <w:lang w:val="en-US" w:eastAsia="zh-CN" w:bidi="ar"/>
              </w:rPr>
              <w:t>35.54t</w:t>
            </w:r>
          </w:p>
        </w:tc>
      </w:tr>
      <w:tr w14:paraId="1F50A9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7F7429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cs="宋体"/>
                <w:kern w:val="0"/>
                <w:szCs w:val="24"/>
              </w:rPr>
              <w:t>8</w:t>
            </w:r>
          </w:p>
        </w:tc>
        <w:tc>
          <w:tcPr>
            <w:tcW w:w="3044" w:type="pct"/>
            <w:gridSpan w:val="3"/>
            <w:tcBorders>
              <w:tl2br w:val="nil"/>
              <w:tr2bl w:val="nil"/>
            </w:tcBorders>
            <w:vAlign w:val="center"/>
          </w:tcPr>
          <w:p w14:paraId="13F246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cs="宋体"/>
                <w:kern w:val="0"/>
                <w:szCs w:val="24"/>
                <w:highlight w:val="none"/>
                <w:lang w:val="en-US" w:eastAsia="zh-CN" w:bidi="ar"/>
              </w:rPr>
            </w:pPr>
            <w:r>
              <w:rPr>
                <w:rFonts w:hint="eastAsia" w:ascii="宋体" w:hAnsi="宋体" w:cs="宋体"/>
                <w:kern w:val="0"/>
                <w:szCs w:val="24"/>
                <w:lang w:val="en-US" w:eastAsia="zh-CN" w:bidi="ar"/>
              </w:rPr>
              <w:t>培肥（撒播箭舌豌豆）</w:t>
            </w:r>
          </w:p>
        </w:tc>
        <w:tc>
          <w:tcPr>
            <w:tcW w:w="1525" w:type="pct"/>
            <w:tcBorders>
              <w:tl2br w:val="nil"/>
              <w:tr2bl w:val="nil"/>
            </w:tcBorders>
            <w:vAlign w:val="center"/>
          </w:tcPr>
          <w:p w14:paraId="141066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cs="宋体"/>
                <w:kern w:val="0"/>
                <w:szCs w:val="24"/>
                <w:highlight w:val="none"/>
                <w:shd w:val="clear"/>
                <w:lang w:val="en-US" w:eastAsia="zh-CN" w:bidi="ar"/>
              </w:rPr>
              <w:t>6.1790</w:t>
            </w:r>
            <w:r>
              <w:rPr>
                <w:rFonts w:hint="eastAsia" w:ascii="宋体" w:hAnsi="宋体" w:cs="宋体"/>
                <w:kern w:val="0"/>
                <w:szCs w:val="24"/>
                <w:highlight w:val="none"/>
                <w:shd w:val="clear"/>
              </w:rPr>
              <w:t>hm²</w:t>
            </w:r>
          </w:p>
        </w:tc>
      </w:tr>
      <w:tr w14:paraId="4E1B7C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487D1D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eastAsia="宋体" w:cs="宋体"/>
                <w:kern w:val="0"/>
                <w:sz w:val="24"/>
                <w:szCs w:val="24"/>
                <w:lang w:val="en-US" w:eastAsia="zh-CN" w:bidi="ar-SA"/>
              </w:rPr>
            </w:pPr>
            <w:r>
              <w:rPr>
                <w:rFonts w:hint="eastAsia" w:ascii="宋体" w:hAnsi="宋体" w:cs="宋体"/>
                <w:kern w:val="0"/>
                <w:szCs w:val="24"/>
              </w:rPr>
              <w:t>9</w:t>
            </w:r>
          </w:p>
        </w:tc>
        <w:tc>
          <w:tcPr>
            <w:tcW w:w="3044" w:type="pct"/>
            <w:gridSpan w:val="3"/>
            <w:tcBorders>
              <w:tl2br w:val="nil"/>
              <w:tr2bl w:val="nil"/>
            </w:tcBorders>
            <w:vAlign w:val="center"/>
          </w:tcPr>
          <w:p w14:paraId="7F7C6A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Cs w:val="24"/>
                <w:highlight w:val="none"/>
              </w:rPr>
            </w:pPr>
            <w:r>
              <w:rPr>
                <w:rFonts w:hint="eastAsia" w:ascii="宋体" w:hAnsi="宋体" w:cs="宋体"/>
                <w:kern w:val="0"/>
                <w:szCs w:val="24"/>
                <w:lang w:bidi="ar"/>
              </w:rPr>
              <w:t>种植旱冬瓜</w:t>
            </w:r>
          </w:p>
        </w:tc>
        <w:tc>
          <w:tcPr>
            <w:tcW w:w="1525" w:type="pct"/>
            <w:tcBorders>
              <w:tl2br w:val="nil"/>
              <w:tr2bl w:val="nil"/>
            </w:tcBorders>
            <w:vAlign w:val="center"/>
          </w:tcPr>
          <w:p w14:paraId="77F2DC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kern w:val="0"/>
                <w:szCs w:val="24"/>
                <w:highlight w:val="none"/>
                <w:lang w:eastAsia="zh-CN" w:bidi="ar"/>
              </w:rPr>
              <w:t>13315</w:t>
            </w:r>
            <w:r>
              <w:rPr>
                <w:rFonts w:hint="eastAsia" w:ascii="宋体" w:hAnsi="宋体" w:cs="宋体"/>
                <w:kern w:val="0"/>
                <w:szCs w:val="24"/>
                <w:highlight w:val="none"/>
                <w:lang w:bidi="ar"/>
              </w:rPr>
              <w:t>株</w:t>
            </w:r>
          </w:p>
        </w:tc>
      </w:tr>
      <w:tr w14:paraId="68C07F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1AA1A2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eastAsia="宋体" w:cs="宋体"/>
                <w:kern w:val="0"/>
                <w:sz w:val="24"/>
                <w:szCs w:val="24"/>
                <w:lang w:val="en-US" w:eastAsia="zh-CN" w:bidi="ar-SA"/>
              </w:rPr>
            </w:pPr>
            <w:r>
              <w:rPr>
                <w:rFonts w:hint="eastAsia" w:ascii="宋体" w:hAnsi="宋体" w:cs="宋体"/>
                <w:kern w:val="0"/>
                <w:szCs w:val="24"/>
              </w:rPr>
              <w:t>10</w:t>
            </w:r>
          </w:p>
        </w:tc>
        <w:tc>
          <w:tcPr>
            <w:tcW w:w="3044" w:type="pct"/>
            <w:gridSpan w:val="3"/>
            <w:tcBorders>
              <w:tl2br w:val="nil"/>
              <w:tr2bl w:val="nil"/>
            </w:tcBorders>
            <w:vAlign w:val="center"/>
          </w:tcPr>
          <w:p w14:paraId="126835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Cs w:val="24"/>
                <w:highlight w:val="none"/>
              </w:rPr>
            </w:pPr>
            <w:r>
              <w:rPr>
                <w:rFonts w:hint="eastAsia" w:ascii="宋体" w:hAnsi="宋体" w:cs="宋体"/>
                <w:kern w:val="0"/>
                <w:szCs w:val="24"/>
                <w:lang w:bidi="ar"/>
              </w:rPr>
              <w:t>点播车桑子</w:t>
            </w:r>
          </w:p>
        </w:tc>
        <w:tc>
          <w:tcPr>
            <w:tcW w:w="1525" w:type="pct"/>
            <w:tcBorders>
              <w:tl2br w:val="nil"/>
              <w:tr2bl w:val="nil"/>
            </w:tcBorders>
            <w:vAlign w:val="center"/>
          </w:tcPr>
          <w:p w14:paraId="6689C1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kern w:val="0"/>
                <w:szCs w:val="24"/>
                <w:highlight w:val="none"/>
                <w:lang w:eastAsia="zh-CN" w:bidi="ar"/>
              </w:rPr>
              <w:t>11.1454</w:t>
            </w:r>
            <w:r>
              <w:rPr>
                <w:rFonts w:hint="eastAsia" w:ascii="宋体" w:hAnsi="宋体" w:cs="宋体"/>
                <w:kern w:val="0"/>
                <w:szCs w:val="24"/>
                <w:highlight w:val="none"/>
              </w:rPr>
              <w:t>hm²</w:t>
            </w:r>
          </w:p>
        </w:tc>
      </w:tr>
      <w:tr w14:paraId="6A3AE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47E1E8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eastAsia="宋体" w:cs="宋体"/>
                <w:kern w:val="0"/>
                <w:sz w:val="24"/>
                <w:szCs w:val="24"/>
                <w:lang w:val="en-US" w:eastAsia="zh-CN" w:bidi="ar-SA"/>
              </w:rPr>
            </w:pPr>
            <w:r>
              <w:rPr>
                <w:rFonts w:hint="eastAsia" w:ascii="宋体" w:hAnsi="宋体" w:cs="宋体"/>
                <w:kern w:val="0"/>
                <w:szCs w:val="24"/>
              </w:rPr>
              <w:t>11</w:t>
            </w:r>
          </w:p>
        </w:tc>
        <w:tc>
          <w:tcPr>
            <w:tcW w:w="3044" w:type="pct"/>
            <w:gridSpan w:val="3"/>
            <w:tcBorders>
              <w:tl2br w:val="nil"/>
              <w:tr2bl w:val="nil"/>
            </w:tcBorders>
            <w:vAlign w:val="center"/>
          </w:tcPr>
          <w:p w14:paraId="4620C2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Cs w:val="24"/>
                <w:highlight w:val="none"/>
              </w:rPr>
            </w:pPr>
            <w:r>
              <w:rPr>
                <w:rFonts w:hint="eastAsia" w:ascii="宋体" w:hAnsi="宋体" w:cs="宋体"/>
                <w:kern w:val="0"/>
                <w:szCs w:val="24"/>
                <w:lang w:bidi="ar"/>
              </w:rPr>
              <w:t>撒播狗牙根</w:t>
            </w:r>
          </w:p>
        </w:tc>
        <w:tc>
          <w:tcPr>
            <w:tcW w:w="1525" w:type="pct"/>
            <w:tcBorders>
              <w:tl2br w:val="nil"/>
              <w:tr2bl w:val="nil"/>
            </w:tcBorders>
            <w:vAlign w:val="center"/>
          </w:tcPr>
          <w:p w14:paraId="59C252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kern w:val="0"/>
                <w:szCs w:val="24"/>
                <w:highlight w:val="none"/>
                <w:lang w:eastAsia="zh-CN" w:bidi="ar"/>
              </w:rPr>
              <w:t>11.1454</w:t>
            </w:r>
            <w:r>
              <w:rPr>
                <w:rFonts w:hint="eastAsia" w:ascii="宋体" w:hAnsi="宋体" w:cs="宋体"/>
                <w:kern w:val="0"/>
                <w:szCs w:val="24"/>
                <w:highlight w:val="none"/>
              </w:rPr>
              <w:t>hm²</w:t>
            </w:r>
          </w:p>
        </w:tc>
      </w:tr>
      <w:tr w14:paraId="431C28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674139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eastAsia="宋体" w:cs="宋体"/>
                <w:kern w:val="0"/>
                <w:sz w:val="24"/>
                <w:szCs w:val="24"/>
                <w:lang w:val="en-US" w:eastAsia="zh-CN" w:bidi="ar-SA"/>
              </w:rPr>
            </w:pPr>
            <w:r>
              <w:rPr>
                <w:rFonts w:hint="eastAsia" w:ascii="宋体" w:hAnsi="宋体" w:cs="宋体"/>
                <w:kern w:val="0"/>
                <w:szCs w:val="24"/>
              </w:rPr>
              <w:t>12</w:t>
            </w:r>
          </w:p>
        </w:tc>
        <w:tc>
          <w:tcPr>
            <w:tcW w:w="3044" w:type="pct"/>
            <w:gridSpan w:val="3"/>
            <w:tcBorders>
              <w:tl2br w:val="nil"/>
              <w:tr2bl w:val="nil"/>
            </w:tcBorders>
            <w:vAlign w:val="center"/>
          </w:tcPr>
          <w:p w14:paraId="450E98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szCs w:val="24"/>
                <w:highlight w:val="none"/>
              </w:rPr>
            </w:pPr>
            <w:r>
              <w:rPr>
                <w:rFonts w:hint="eastAsia" w:ascii="宋体" w:hAnsi="宋体" w:cs="宋体"/>
                <w:kern w:val="0"/>
                <w:szCs w:val="24"/>
                <w:lang w:bidi="ar"/>
              </w:rPr>
              <w:t>路床（槽）压实</w:t>
            </w:r>
          </w:p>
        </w:tc>
        <w:tc>
          <w:tcPr>
            <w:tcW w:w="1525" w:type="pct"/>
            <w:tcBorders>
              <w:tl2br w:val="nil"/>
              <w:tr2bl w:val="nil"/>
            </w:tcBorders>
            <w:vAlign w:val="center"/>
          </w:tcPr>
          <w:p w14:paraId="09C3FA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szCs w:val="24"/>
                <w:highlight w:val="none"/>
                <w:lang w:eastAsia="zh-CN"/>
              </w:rPr>
              <w:t>4042.5</w:t>
            </w:r>
            <w:r>
              <w:rPr>
                <w:rFonts w:hint="eastAsia" w:ascii="宋体" w:hAnsi="宋体" w:cs="宋体"/>
                <w:kern w:val="0"/>
                <w:szCs w:val="24"/>
                <w:highlight w:val="none"/>
              </w:rPr>
              <w:t>m²</w:t>
            </w:r>
          </w:p>
        </w:tc>
      </w:tr>
      <w:tr w14:paraId="6F77FD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4F4ABD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kern w:val="0"/>
                <w:szCs w:val="24"/>
                <w:lang w:val="en-US" w:eastAsia="zh-CN"/>
              </w:rPr>
            </w:pPr>
            <w:r>
              <w:rPr>
                <w:rFonts w:hint="eastAsia" w:ascii="宋体" w:hAnsi="宋体" w:cs="宋体"/>
                <w:kern w:val="0"/>
                <w:szCs w:val="24"/>
                <w:lang w:val="en-US" w:eastAsia="zh-CN"/>
              </w:rPr>
              <w:t>13</w:t>
            </w:r>
          </w:p>
        </w:tc>
        <w:tc>
          <w:tcPr>
            <w:tcW w:w="3044" w:type="pct"/>
            <w:gridSpan w:val="3"/>
            <w:tcBorders>
              <w:tl2br w:val="nil"/>
              <w:tr2bl w:val="nil"/>
            </w:tcBorders>
            <w:vAlign w:val="center"/>
          </w:tcPr>
          <w:p w14:paraId="741DDB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szCs w:val="24"/>
                <w:highlight w:val="none"/>
              </w:rPr>
            </w:pPr>
            <w:r>
              <w:rPr>
                <w:rFonts w:hint="eastAsia" w:ascii="宋体" w:hAnsi="宋体" w:cs="宋体"/>
                <w:kern w:val="0"/>
                <w:szCs w:val="24"/>
                <w:lang w:bidi="ar"/>
              </w:rPr>
              <w:t>泥结碎石路面-人工摊铺（压实厚度10cm）</w:t>
            </w:r>
          </w:p>
        </w:tc>
        <w:tc>
          <w:tcPr>
            <w:tcW w:w="1525" w:type="pct"/>
            <w:tcBorders>
              <w:tl2br w:val="nil"/>
              <w:tr2bl w:val="nil"/>
            </w:tcBorders>
            <w:vAlign w:val="center"/>
          </w:tcPr>
          <w:p w14:paraId="39714C2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szCs w:val="24"/>
                <w:highlight w:val="none"/>
                <w:lang w:eastAsia="zh-CN"/>
              </w:rPr>
              <w:t>4042.5</w:t>
            </w:r>
            <w:r>
              <w:rPr>
                <w:rFonts w:hint="eastAsia" w:ascii="宋体" w:hAnsi="宋体" w:cs="宋体"/>
                <w:kern w:val="0"/>
                <w:szCs w:val="24"/>
                <w:highlight w:val="none"/>
              </w:rPr>
              <w:t>m²</w:t>
            </w:r>
          </w:p>
        </w:tc>
      </w:tr>
      <w:tr w14:paraId="3AA0F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4A565E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kern w:val="0"/>
                <w:szCs w:val="24"/>
                <w:lang w:val="en-US" w:eastAsia="zh-CN"/>
              </w:rPr>
            </w:pPr>
            <w:r>
              <w:rPr>
                <w:rFonts w:hint="eastAsia" w:ascii="宋体" w:hAnsi="宋体" w:cs="宋体"/>
                <w:kern w:val="0"/>
                <w:szCs w:val="24"/>
                <w:lang w:val="en-US" w:eastAsia="zh-CN"/>
              </w:rPr>
              <w:t>14</w:t>
            </w:r>
          </w:p>
        </w:tc>
        <w:tc>
          <w:tcPr>
            <w:tcW w:w="3044" w:type="pct"/>
            <w:gridSpan w:val="3"/>
            <w:tcBorders>
              <w:tl2br w:val="nil"/>
              <w:tr2bl w:val="nil"/>
            </w:tcBorders>
            <w:vAlign w:val="center"/>
          </w:tcPr>
          <w:p w14:paraId="16AA48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szCs w:val="24"/>
                <w:highlight w:val="none"/>
              </w:rPr>
            </w:pPr>
            <w:r>
              <w:rPr>
                <w:rFonts w:hint="eastAsia" w:ascii="宋体" w:hAnsi="宋体" w:cs="宋体"/>
                <w:kern w:val="0"/>
                <w:szCs w:val="24"/>
                <w:lang w:bidi="ar"/>
              </w:rPr>
              <w:t>泥结碎石路面-人工摊铺（每增减1cm）</w:t>
            </w:r>
          </w:p>
        </w:tc>
        <w:tc>
          <w:tcPr>
            <w:tcW w:w="1525" w:type="pct"/>
            <w:tcBorders>
              <w:tl2br w:val="nil"/>
              <w:tr2bl w:val="nil"/>
            </w:tcBorders>
            <w:vAlign w:val="center"/>
          </w:tcPr>
          <w:p w14:paraId="3CF5F7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szCs w:val="24"/>
                <w:highlight w:val="none"/>
                <w:lang w:eastAsia="zh-CN"/>
              </w:rPr>
              <w:t>4042.5</w:t>
            </w:r>
            <w:r>
              <w:rPr>
                <w:rFonts w:hint="eastAsia" w:ascii="宋体" w:hAnsi="宋体" w:cs="宋体"/>
                <w:kern w:val="0"/>
                <w:szCs w:val="24"/>
                <w:highlight w:val="none"/>
              </w:rPr>
              <w:t>m²</w:t>
            </w:r>
          </w:p>
        </w:tc>
      </w:tr>
      <w:tr w14:paraId="421FB9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35D03F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b/>
                <w:kern w:val="0"/>
                <w:szCs w:val="24"/>
              </w:rPr>
            </w:pPr>
            <w:r>
              <w:rPr>
                <w:rFonts w:hint="eastAsia" w:ascii="宋体" w:hAnsi="宋体" w:cs="宋体"/>
                <w:b/>
                <w:kern w:val="0"/>
                <w:szCs w:val="24"/>
              </w:rPr>
              <w:t>五</w:t>
            </w:r>
          </w:p>
        </w:tc>
        <w:tc>
          <w:tcPr>
            <w:tcW w:w="4569" w:type="pct"/>
            <w:gridSpan w:val="4"/>
            <w:tcBorders>
              <w:tl2br w:val="nil"/>
              <w:tr2bl w:val="nil"/>
            </w:tcBorders>
            <w:vAlign w:val="center"/>
          </w:tcPr>
          <w:p w14:paraId="1D9F64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b/>
                <w:kern w:val="0"/>
                <w:szCs w:val="24"/>
              </w:rPr>
              <w:t>项目投资估算</w:t>
            </w:r>
          </w:p>
        </w:tc>
      </w:tr>
      <w:tr w14:paraId="14961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7024166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1</w:t>
            </w:r>
          </w:p>
        </w:tc>
        <w:tc>
          <w:tcPr>
            <w:tcW w:w="2300" w:type="pct"/>
            <w:gridSpan w:val="2"/>
            <w:tcBorders>
              <w:tl2br w:val="nil"/>
              <w:tr2bl w:val="nil"/>
            </w:tcBorders>
            <w:vAlign w:val="center"/>
          </w:tcPr>
          <w:p w14:paraId="33A0D98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静态总投资</w:t>
            </w:r>
          </w:p>
        </w:tc>
        <w:tc>
          <w:tcPr>
            <w:tcW w:w="2269" w:type="pct"/>
            <w:gridSpan w:val="2"/>
            <w:tcBorders>
              <w:tl2br w:val="nil"/>
              <w:tr2bl w:val="nil"/>
            </w:tcBorders>
            <w:vAlign w:val="center"/>
          </w:tcPr>
          <w:p w14:paraId="55FDEA5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highlight w:val="none"/>
              </w:rPr>
            </w:pPr>
            <w:r>
              <w:rPr>
                <w:rFonts w:hint="eastAsia" w:ascii="宋体" w:hAnsi="宋体" w:cs="宋体"/>
                <w:szCs w:val="24"/>
                <w:highlight w:val="none"/>
                <w:lang w:eastAsia="zh-CN"/>
              </w:rPr>
              <w:t>104.34</w:t>
            </w:r>
            <w:r>
              <w:rPr>
                <w:rFonts w:hint="eastAsia" w:ascii="宋体" w:hAnsi="宋体" w:cs="宋体"/>
                <w:szCs w:val="24"/>
                <w:highlight w:val="none"/>
              </w:rPr>
              <w:t>万元</w:t>
            </w:r>
          </w:p>
        </w:tc>
      </w:tr>
      <w:tr w14:paraId="4AE16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2C7B73F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2</w:t>
            </w:r>
          </w:p>
        </w:tc>
        <w:tc>
          <w:tcPr>
            <w:tcW w:w="2300" w:type="pct"/>
            <w:gridSpan w:val="2"/>
            <w:tcBorders>
              <w:tl2br w:val="nil"/>
              <w:tr2bl w:val="nil"/>
            </w:tcBorders>
            <w:vAlign w:val="center"/>
          </w:tcPr>
          <w:p w14:paraId="1986E83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静态亩均投资</w:t>
            </w:r>
          </w:p>
        </w:tc>
        <w:tc>
          <w:tcPr>
            <w:tcW w:w="2269" w:type="pct"/>
            <w:gridSpan w:val="2"/>
            <w:tcBorders>
              <w:tl2br w:val="nil"/>
              <w:tr2bl w:val="nil"/>
            </w:tcBorders>
            <w:vAlign w:val="center"/>
          </w:tcPr>
          <w:p w14:paraId="10F7EB3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highlight w:val="none"/>
              </w:rPr>
            </w:pPr>
            <w:r>
              <w:rPr>
                <w:rFonts w:hint="eastAsia" w:ascii="宋体" w:hAnsi="宋体" w:cs="宋体"/>
                <w:szCs w:val="24"/>
                <w:highlight w:val="none"/>
                <w:lang w:eastAsia="zh-CN"/>
              </w:rPr>
              <w:t>5426.92</w:t>
            </w:r>
            <w:r>
              <w:rPr>
                <w:rFonts w:hint="eastAsia" w:ascii="宋体" w:hAnsi="宋体" w:cs="宋体"/>
                <w:szCs w:val="24"/>
                <w:highlight w:val="none"/>
              </w:rPr>
              <w:t>元/亩</w:t>
            </w:r>
          </w:p>
        </w:tc>
      </w:tr>
      <w:tr w14:paraId="51A26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0A3D384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3</w:t>
            </w:r>
          </w:p>
        </w:tc>
        <w:tc>
          <w:tcPr>
            <w:tcW w:w="2300" w:type="pct"/>
            <w:gridSpan w:val="2"/>
            <w:tcBorders>
              <w:tl2br w:val="nil"/>
              <w:tr2bl w:val="nil"/>
            </w:tcBorders>
            <w:vAlign w:val="center"/>
          </w:tcPr>
          <w:p w14:paraId="6DC3589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动态总投资</w:t>
            </w:r>
          </w:p>
        </w:tc>
        <w:tc>
          <w:tcPr>
            <w:tcW w:w="2269" w:type="pct"/>
            <w:gridSpan w:val="2"/>
            <w:tcBorders>
              <w:tl2br w:val="nil"/>
              <w:tr2bl w:val="nil"/>
            </w:tcBorders>
            <w:vAlign w:val="center"/>
          </w:tcPr>
          <w:p w14:paraId="22FAFA5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highlight w:val="none"/>
              </w:rPr>
            </w:pPr>
            <w:r>
              <w:rPr>
                <w:rFonts w:hint="eastAsia" w:ascii="宋体" w:hAnsi="宋体" w:cs="宋体"/>
                <w:szCs w:val="24"/>
                <w:highlight w:val="none"/>
                <w:lang w:eastAsia="zh-CN"/>
              </w:rPr>
              <w:t>105.55</w:t>
            </w:r>
            <w:r>
              <w:rPr>
                <w:rFonts w:hint="eastAsia" w:ascii="宋体" w:hAnsi="宋体" w:cs="宋体"/>
                <w:szCs w:val="24"/>
                <w:highlight w:val="none"/>
              </w:rPr>
              <w:t>万元</w:t>
            </w:r>
          </w:p>
        </w:tc>
      </w:tr>
      <w:tr w14:paraId="0215B2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09FC9EF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4</w:t>
            </w:r>
          </w:p>
        </w:tc>
        <w:tc>
          <w:tcPr>
            <w:tcW w:w="2300" w:type="pct"/>
            <w:gridSpan w:val="2"/>
            <w:tcBorders>
              <w:tl2br w:val="nil"/>
              <w:tr2bl w:val="nil"/>
            </w:tcBorders>
            <w:vAlign w:val="center"/>
          </w:tcPr>
          <w:p w14:paraId="7515141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动态亩均投资</w:t>
            </w:r>
          </w:p>
        </w:tc>
        <w:tc>
          <w:tcPr>
            <w:tcW w:w="2269" w:type="pct"/>
            <w:gridSpan w:val="2"/>
            <w:tcBorders>
              <w:tl2br w:val="nil"/>
              <w:tr2bl w:val="nil"/>
            </w:tcBorders>
            <w:vAlign w:val="center"/>
          </w:tcPr>
          <w:p w14:paraId="71604C3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highlight w:val="none"/>
              </w:rPr>
            </w:pPr>
            <w:r>
              <w:rPr>
                <w:rFonts w:hint="eastAsia" w:ascii="宋体" w:hAnsi="宋体" w:cs="宋体"/>
                <w:szCs w:val="24"/>
                <w:highlight w:val="none"/>
                <w:lang w:eastAsia="zh-CN"/>
              </w:rPr>
              <w:t>5489.78</w:t>
            </w:r>
            <w:r>
              <w:rPr>
                <w:rFonts w:hint="eastAsia" w:ascii="宋体" w:hAnsi="宋体" w:cs="宋体"/>
                <w:szCs w:val="24"/>
                <w:highlight w:val="none"/>
              </w:rPr>
              <w:t>元/亩</w:t>
            </w:r>
          </w:p>
        </w:tc>
      </w:tr>
      <w:tr w14:paraId="60139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4539777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b/>
                <w:bCs/>
                <w:szCs w:val="24"/>
              </w:rPr>
            </w:pPr>
            <w:r>
              <w:rPr>
                <w:rFonts w:hint="eastAsia" w:ascii="宋体" w:hAnsi="宋体" w:cs="宋体"/>
                <w:b/>
                <w:bCs/>
                <w:szCs w:val="24"/>
              </w:rPr>
              <w:t>六</w:t>
            </w:r>
          </w:p>
        </w:tc>
        <w:tc>
          <w:tcPr>
            <w:tcW w:w="4569" w:type="pct"/>
            <w:gridSpan w:val="4"/>
            <w:tcBorders>
              <w:tl2br w:val="nil"/>
              <w:tr2bl w:val="nil"/>
            </w:tcBorders>
            <w:vAlign w:val="center"/>
          </w:tcPr>
          <w:p w14:paraId="46D6044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b/>
                <w:bCs/>
                <w:szCs w:val="24"/>
              </w:rPr>
            </w:pPr>
            <w:r>
              <w:rPr>
                <w:rFonts w:hint="eastAsia" w:ascii="宋体" w:hAnsi="宋体" w:cs="宋体"/>
                <w:b/>
                <w:bCs/>
                <w:szCs w:val="24"/>
              </w:rPr>
              <w:t>方案编制及服务年限</w:t>
            </w:r>
          </w:p>
        </w:tc>
      </w:tr>
      <w:tr w14:paraId="2885F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40400FB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1</w:t>
            </w:r>
          </w:p>
        </w:tc>
        <w:tc>
          <w:tcPr>
            <w:tcW w:w="2300" w:type="pct"/>
            <w:gridSpan w:val="2"/>
            <w:tcBorders>
              <w:tl2br w:val="nil"/>
              <w:tr2bl w:val="nil"/>
            </w:tcBorders>
            <w:vAlign w:val="center"/>
          </w:tcPr>
          <w:p w14:paraId="436CBEE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土地复垦方案编制年限</w:t>
            </w:r>
          </w:p>
        </w:tc>
        <w:tc>
          <w:tcPr>
            <w:tcW w:w="2269" w:type="pct"/>
            <w:gridSpan w:val="2"/>
            <w:tcBorders>
              <w:tl2br w:val="nil"/>
              <w:tr2bl w:val="nil"/>
            </w:tcBorders>
            <w:vAlign w:val="center"/>
          </w:tcPr>
          <w:p w14:paraId="41F0782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2年</w:t>
            </w:r>
          </w:p>
        </w:tc>
      </w:tr>
      <w:tr w14:paraId="152110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0" w:type="pct"/>
            <w:tcBorders>
              <w:tl2br w:val="nil"/>
              <w:tr2bl w:val="nil"/>
            </w:tcBorders>
            <w:vAlign w:val="center"/>
          </w:tcPr>
          <w:p w14:paraId="4D8E3F9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2</w:t>
            </w:r>
          </w:p>
        </w:tc>
        <w:tc>
          <w:tcPr>
            <w:tcW w:w="2300" w:type="pct"/>
            <w:gridSpan w:val="2"/>
            <w:tcBorders>
              <w:tl2br w:val="nil"/>
              <w:tr2bl w:val="nil"/>
            </w:tcBorders>
            <w:vAlign w:val="center"/>
          </w:tcPr>
          <w:p w14:paraId="62E8591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土地复垦方案适用年限</w:t>
            </w:r>
          </w:p>
        </w:tc>
        <w:tc>
          <w:tcPr>
            <w:tcW w:w="2269" w:type="pct"/>
            <w:gridSpan w:val="2"/>
            <w:tcBorders>
              <w:tl2br w:val="nil"/>
              <w:tr2bl w:val="nil"/>
            </w:tcBorders>
            <w:vAlign w:val="center"/>
          </w:tcPr>
          <w:p w14:paraId="701DF1D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Cs w:val="24"/>
              </w:rPr>
            </w:pPr>
            <w:r>
              <w:rPr>
                <w:rFonts w:hint="eastAsia" w:ascii="宋体" w:hAnsi="宋体" w:cs="宋体"/>
                <w:szCs w:val="24"/>
              </w:rPr>
              <w:t>2年</w:t>
            </w:r>
          </w:p>
        </w:tc>
      </w:tr>
    </w:tbl>
    <w:p w14:paraId="25DE9E57">
      <w:pPr>
        <w:pStyle w:val="108"/>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hint="eastAsia"/>
          <w:sz w:val="24"/>
          <w:szCs w:val="24"/>
        </w:rPr>
        <w:sectPr>
          <w:pgSz w:w="11906" w:h="16838"/>
          <w:pgMar w:top="1247" w:right="1800" w:bottom="1247"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sz w:val="24"/>
          <w:szCs w:val="24"/>
          <w:lang w:val="en-US" w:eastAsia="zh-CN"/>
        </w:rPr>
        <w:t>2024年修编版较2022年版恢复治理方案对比，矿区外面积减少了0.1163公顷，主要减少部分为矿区外农村道路面积（采空区北侧通往新峰村的道路），后期探矿清理坑道过程中未占用此路段。</w:t>
      </w:r>
    </w:p>
    <w:p w14:paraId="4399B866">
      <w:pPr>
        <w:pStyle w:val="105"/>
        <w:spacing w:line="360" w:lineRule="auto"/>
        <w:ind w:firstLine="480"/>
        <w:jc w:val="center"/>
        <w:rPr>
          <w:rFonts w:hint="eastAsia" w:hAnsi="宋体"/>
          <w:color w:val="000000"/>
          <w:sz w:val="24"/>
          <w:szCs w:val="24"/>
        </w:rPr>
      </w:pPr>
      <w:r>
        <w:rPr>
          <w:rFonts w:hint="eastAsia" w:hAnsi="宋体"/>
          <w:color w:val="000000"/>
          <w:sz w:val="24"/>
          <w:szCs w:val="24"/>
        </w:rPr>
        <w:t>矿山地质环境保护与土地复垦方案报告表</w:t>
      </w:r>
    </w:p>
    <w:tbl>
      <w:tblPr>
        <w:tblStyle w:val="52"/>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54"/>
        <w:gridCol w:w="2191"/>
        <w:gridCol w:w="2572"/>
        <w:gridCol w:w="1237"/>
        <w:gridCol w:w="635"/>
        <w:gridCol w:w="1427"/>
      </w:tblGrid>
      <w:tr w14:paraId="163D4A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66" w:type="pct"/>
            <w:vMerge w:val="restart"/>
            <w:tcBorders>
              <w:tl2br w:val="nil"/>
              <w:tr2bl w:val="nil"/>
            </w:tcBorders>
            <w:vAlign w:val="center"/>
          </w:tcPr>
          <w:p w14:paraId="5BD16DAD">
            <w:pPr>
              <w:pStyle w:val="108"/>
              <w:spacing w:after="81"/>
              <w:rPr>
                <w:sz w:val="24"/>
                <w:szCs w:val="24"/>
              </w:rPr>
            </w:pPr>
            <w:r>
              <w:rPr>
                <w:rFonts w:hint="eastAsia"/>
                <w:sz w:val="24"/>
                <w:szCs w:val="24"/>
              </w:rPr>
              <w:t>项</w:t>
            </w:r>
          </w:p>
          <w:p w14:paraId="268D5D34">
            <w:pPr>
              <w:pStyle w:val="108"/>
              <w:spacing w:after="81"/>
              <w:rPr>
                <w:sz w:val="24"/>
                <w:szCs w:val="24"/>
              </w:rPr>
            </w:pPr>
          </w:p>
          <w:p w14:paraId="391EC38A">
            <w:pPr>
              <w:pStyle w:val="108"/>
              <w:spacing w:after="81"/>
              <w:rPr>
                <w:sz w:val="24"/>
                <w:szCs w:val="24"/>
              </w:rPr>
            </w:pPr>
            <w:r>
              <w:rPr>
                <w:rFonts w:hint="eastAsia"/>
                <w:sz w:val="24"/>
                <w:szCs w:val="24"/>
              </w:rPr>
              <w:t>目</w:t>
            </w:r>
          </w:p>
          <w:p w14:paraId="1FB76631">
            <w:pPr>
              <w:pStyle w:val="108"/>
              <w:spacing w:after="81"/>
              <w:rPr>
                <w:sz w:val="24"/>
                <w:szCs w:val="24"/>
              </w:rPr>
            </w:pPr>
          </w:p>
          <w:p w14:paraId="3DF071A8">
            <w:pPr>
              <w:pStyle w:val="108"/>
              <w:spacing w:after="81"/>
              <w:rPr>
                <w:sz w:val="24"/>
                <w:szCs w:val="24"/>
              </w:rPr>
            </w:pPr>
            <w:r>
              <w:rPr>
                <w:rFonts w:hint="eastAsia"/>
                <w:sz w:val="24"/>
                <w:szCs w:val="24"/>
              </w:rPr>
              <w:t>概</w:t>
            </w:r>
          </w:p>
          <w:p w14:paraId="68021278">
            <w:pPr>
              <w:pStyle w:val="108"/>
              <w:spacing w:after="81"/>
              <w:rPr>
                <w:sz w:val="24"/>
                <w:szCs w:val="24"/>
              </w:rPr>
            </w:pPr>
          </w:p>
          <w:p w14:paraId="3CED59F6">
            <w:pPr>
              <w:pStyle w:val="108"/>
              <w:spacing w:after="81"/>
              <w:rPr>
                <w:sz w:val="24"/>
                <w:szCs w:val="24"/>
              </w:rPr>
            </w:pPr>
            <w:r>
              <w:rPr>
                <w:rFonts w:hint="eastAsia"/>
                <w:sz w:val="24"/>
                <w:szCs w:val="24"/>
              </w:rPr>
              <w:t>况</w:t>
            </w:r>
          </w:p>
        </w:tc>
        <w:tc>
          <w:tcPr>
            <w:tcW w:w="1286" w:type="pct"/>
            <w:tcBorders>
              <w:tl2br w:val="nil"/>
              <w:tr2bl w:val="nil"/>
            </w:tcBorders>
            <w:vAlign w:val="center"/>
          </w:tcPr>
          <w:p w14:paraId="7BE4B2C1">
            <w:pPr>
              <w:pStyle w:val="108"/>
              <w:spacing w:before="0" w:afterLines="0"/>
              <w:rPr>
                <w:sz w:val="24"/>
                <w:szCs w:val="24"/>
              </w:rPr>
            </w:pPr>
            <w:r>
              <w:rPr>
                <w:rFonts w:hint="eastAsia"/>
                <w:sz w:val="24"/>
                <w:szCs w:val="24"/>
              </w:rPr>
              <w:t>矿山名称</w:t>
            </w:r>
          </w:p>
        </w:tc>
        <w:tc>
          <w:tcPr>
            <w:tcW w:w="3447" w:type="pct"/>
            <w:gridSpan w:val="4"/>
            <w:tcBorders>
              <w:tl2br w:val="nil"/>
              <w:tr2bl w:val="nil"/>
            </w:tcBorders>
            <w:vAlign w:val="center"/>
          </w:tcPr>
          <w:p w14:paraId="58ACAFA2">
            <w:pPr>
              <w:pStyle w:val="108"/>
              <w:spacing w:before="0" w:afterLines="0"/>
              <w:rPr>
                <w:sz w:val="24"/>
                <w:szCs w:val="24"/>
              </w:rPr>
            </w:pPr>
            <w:r>
              <w:rPr>
                <w:rFonts w:hint="eastAsia"/>
                <w:sz w:val="24"/>
                <w:szCs w:val="24"/>
              </w:rPr>
              <w:t>云南省鹤庆县草海镇猴子坡锰矿</w:t>
            </w:r>
          </w:p>
        </w:tc>
      </w:tr>
      <w:tr w14:paraId="562407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6" w:type="pct"/>
            <w:vMerge w:val="continue"/>
            <w:tcBorders>
              <w:tl2br w:val="nil"/>
              <w:tr2bl w:val="nil"/>
            </w:tcBorders>
            <w:vAlign w:val="center"/>
          </w:tcPr>
          <w:p w14:paraId="09E5FCFF">
            <w:pPr>
              <w:pStyle w:val="108"/>
              <w:spacing w:after="81"/>
              <w:rPr>
                <w:sz w:val="24"/>
                <w:szCs w:val="24"/>
              </w:rPr>
            </w:pPr>
          </w:p>
        </w:tc>
        <w:tc>
          <w:tcPr>
            <w:tcW w:w="1286" w:type="pct"/>
            <w:tcBorders>
              <w:tl2br w:val="nil"/>
              <w:tr2bl w:val="nil"/>
            </w:tcBorders>
            <w:vAlign w:val="center"/>
          </w:tcPr>
          <w:p w14:paraId="19F8DD13">
            <w:pPr>
              <w:pStyle w:val="108"/>
              <w:spacing w:before="0" w:afterLines="0"/>
              <w:rPr>
                <w:sz w:val="24"/>
                <w:szCs w:val="24"/>
              </w:rPr>
            </w:pPr>
            <w:r>
              <w:rPr>
                <w:rFonts w:hint="eastAsia"/>
                <w:sz w:val="24"/>
                <w:szCs w:val="24"/>
              </w:rPr>
              <w:t>矿山企业名称</w:t>
            </w:r>
          </w:p>
        </w:tc>
        <w:tc>
          <w:tcPr>
            <w:tcW w:w="3447" w:type="pct"/>
            <w:gridSpan w:val="4"/>
            <w:tcBorders>
              <w:tl2br w:val="nil"/>
              <w:tr2bl w:val="nil"/>
            </w:tcBorders>
            <w:vAlign w:val="center"/>
          </w:tcPr>
          <w:p w14:paraId="709C0425">
            <w:pPr>
              <w:pStyle w:val="108"/>
              <w:spacing w:before="0" w:afterLines="0"/>
              <w:rPr>
                <w:sz w:val="24"/>
                <w:szCs w:val="24"/>
              </w:rPr>
            </w:pPr>
            <w:r>
              <w:rPr>
                <w:rFonts w:hint="eastAsia"/>
                <w:sz w:val="24"/>
                <w:szCs w:val="24"/>
              </w:rPr>
              <w:t>云南省鹤庆县草海镇猴子坡锰矿</w:t>
            </w:r>
          </w:p>
        </w:tc>
      </w:tr>
      <w:tr w14:paraId="2C36A5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6" w:type="pct"/>
            <w:vMerge w:val="continue"/>
            <w:tcBorders>
              <w:tl2br w:val="nil"/>
              <w:tr2bl w:val="nil"/>
            </w:tcBorders>
            <w:vAlign w:val="center"/>
          </w:tcPr>
          <w:p w14:paraId="296E0AA3">
            <w:pPr>
              <w:pStyle w:val="108"/>
              <w:spacing w:after="81"/>
              <w:rPr>
                <w:sz w:val="24"/>
                <w:szCs w:val="24"/>
              </w:rPr>
            </w:pPr>
          </w:p>
        </w:tc>
        <w:tc>
          <w:tcPr>
            <w:tcW w:w="1286" w:type="pct"/>
            <w:tcBorders>
              <w:tl2br w:val="nil"/>
              <w:tr2bl w:val="nil"/>
            </w:tcBorders>
            <w:vAlign w:val="center"/>
          </w:tcPr>
          <w:p w14:paraId="1BE9202C">
            <w:pPr>
              <w:pStyle w:val="108"/>
              <w:spacing w:before="0" w:afterLines="0"/>
              <w:rPr>
                <w:sz w:val="24"/>
                <w:szCs w:val="24"/>
              </w:rPr>
            </w:pPr>
            <w:r>
              <w:rPr>
                <w:rFonts w:hint="eastAsia"/>
                <w:sz w:val="24"/>
                <w:szCs w:val="24"/>
              </w:rPr>
              <w:t>矿山类型</w:t>
            </w:r>
          </w:p>
        </w:tc>
        <w:tc>
          <w:tcPr>
            <w:tcW w:w="3447" w:type="pct"/>
            <w:gridSpan w:val="4"/>
            <w:tcBorders>
              <w:tl2br w:val="nil"/>
              <w:tr2bl w:val="nil"/>
            </w:tcBorders>
            <w:vAlign w:val="center"/>
          </w:tcPr>
          <w:p w14:paraId="2EBD4134">
            <w:pPr>
              <w:pStyle w:val="108"/>
              <w:spacing w:before="0" w:afterLines="0"/>
              <w:rPr>
                <w:sz w:val="24"/>
                <w:szCs w:val="24"/>
              </w:rPr>
            </w:pPr>
            <w:r>
              <w:rPr>
                <w:rFonts w:hint="eastAsia"/>
                <w:sz w:val="24"/>
                <w:szCs w:val="24"/>
              </w:rPr>
              <w:sym w:font="Wingdings" w:char="00A8"/>
            </w:r>
            <w:r>
              <w:rPr>
                <w:rFonts w:hint="eastAsia"/>
                <w:sz w:val="24"/>
                <w:szCs w:val="24"/>
              </w:rPr>
              <w:t xml:space="preserve">新申请        </w:t>
            </w:r>
            <w:r>
              <w:rPr>
                <w:rFonts w:hint="eastAsia"/>
                <w:sz w:val="24"/>
                <w:szCs w:val="24"/>
              </w:rPr>
              <w:sym w:font="Wingdings" w:char="00FE"/>
            </w:r>
            <w:r>
              <w:rPr>
                <w:rFonts w:hint="eastAsia"/>
                <w:sz w:val="24"/>
                <w:szCs w:val="24"/>
              </w:rPr>
              <w:t xml:space="preserve">持有       </w:t>
            </w:r>
            <w:r>
              <w:rPr>
                <w:rFonts w:hint="eastAsia"/>
                <w:sz w:val="24"/>
                <w:szCs w:val="24"/>
              </w:rPr>
              <w:sym w:font="Wingdings" w:char="00A8"/>
            </w:r>
            <w:r>
              <w:rPr>
                <w:rFonts w:hint="eastAsia"/>
                <w:sz w:val="24"/>
                <w:szCs w:val="24"/>
              </w:rPr>
              <w:t>变更</w:t>
            </w:r>
          </w:p>
        </w:tc>
      </w:tr>
      <w:tr w14:paraId="6B04D0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6" w:type="pct"/>
            <w:vMerge w:val="continue"/>
            <w:tcBorders>
              <w:tl2br w:val="nil"/>
              <w:tr2bl w:val="nil"/>
            </w:tcBorders>
            <w:vAlign w:val="center"/>
          </w:tcPr>
          <w:p w14:paraId="5EA40459">
            <w:pPr>
              <w:pStyle w:val="108"/>
              <w:spacing w:after="81"/>
              <w:rPr>
                <w:sz w:val="24"/>
                <w:szCs w:val="24"/>
              </w:rPr>
            </w:pPr>
          </w:p>
        </w:tc>
        <w:tc>
          <w:tcPr>
            <w:tcW w:w="1286" w:type="pct"/>
            <w:tcBorders>
              <w:tl2br w:val="nil"/>
              <w:tr2bl w:val="nil"/>
            </w:tcBorders>
            <w:vAlign w:val="center"/>
          </w:tcPr>
          <w:p w14:paraId="00E3F8FF">
            <w:pPr>
              <w:pStyle w:val="108"/>
              <w:spacing w:before="0" w:afterLines="0"/>
              <w:rPr>
                <w:sz w:val="24"/>
                <w:szCs w:val="24"/>
              </w:rPr>
            </w:pPr>
            <w:r>
              <w:rPr>
                <w:rFonts w:hint="eastAsia"/>
                <w:sz w:val="24"/>
                <w:szCs w:val="24"/>
              </w:rPr>
              <w:t>法人代表</w:t>
            </w:r>
          </w:p>
        </w:tc>
        <w:tc>
          <w:tcPr>
            <w:tcW w:w="1510" w:type="pct"/>
            <w:tcBorders>
              <w:tl2br w:val="nil"/>
              <w:tr2bl w:val="nil"/>
            </w:tcBorders>
            <w:vAlign w:val="center"/>
          </w:tcPr>
          <w:p w14:paraId="3619A5E8">
            <w:pPr>
              <w:pStyle w:val="108"/>
              <w:spacing w:before="0" w:afterLines="0"/>
              <w:rPr>
                <w:sz w:val="24"/>
                <w:szCs w:val="24"/>
              </w:rPr>
            </w:pPr>
            <w:r>
              <w:rPr>
                <w:rFonts w:hint="eastAsia"/>
                <w:sz w:val="24"/>
                <w:szCs w:val="24"/>
              </w:rPr>
              <w:t>李  志</w:t>
            </w:r>
          </w:p>
        </w:tc>
        <w:tc>
          <w:tcPr>
            <w:tcW w:w="726" w:type="pct"/>
            <w:tcBorders>
              <w:tl2br w:val="nil"/>
              <w:tr2bl w:val="nil"/>
            </w:tcBorders>
            <w:vAlign w:val="center"/>
          </w:tcPr>
          <w:p w14:paraId="3471565B">
            <w:pPr>
              <w:pStyle w:val="108"/>
              <w:spacing w:before="0" w:afterLines="0"/>
              <w:rPr>
                <w:sz w:val="24"/>
                <w:szCs w:val="24"/>
              </w:rPr>
            </w:pPr>
            <w:r>
              <w:rPr>
                <w:rFonts w:hint="eastAsia"/>
                <w:sz w:val="24"/>
                <w:szCs w:val="24"/>
              </w:rPr>
              <w:t>联系电话</w:t>
            </w:r>
          </w:p>
        </w:tc>
        <w:tc>
          <w:tcPr>
            <w:tcW w:w="1210" w:type="pct"/>
            <w:gridSpan w:val="2"/>
            <w:tcBorders>
              <w:tl2br w:val="nil"/>
              <w:tr2bl w:val="nil"/>
            </w:tcBorders>
            <w:vAlign w:val="center"/>
          </w:tcPr>
          <w:p w14:paraId="62C90FA1">
            <w:pPr>
              <w:pStyle w:val="108"/>
              <w:spacing w:before="0" w:afterLines="0"/>
              <w:rPr>
                <w:sz w:val="24"/>
                <w:szCs w:val="24"/>
              </w:rPr>
            </w:pPr>
            <w:r>
              <w:rPr>
                <w:rFonts w:hint="eastAsia"/>
                <w:sz w:val="24"/>
                <w:szCs w:val="24"/>
              </w:rPr>
              <w:t>13987273166</w:t>
            </w:r>
          </w:p>
        </w:tc>
      </w:tr>
      <w:tr w14:paraId="2B6E2E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6" w:type="pct"/>
            <w:vMerge w:val="continue"/>
            <w:tcBorders>
              <w:tl2br w:val="nil"/>
              <w:tr2bl w:val="nil"/>
            </w:tcBorders>
            <w:vAlign w:val="center"/>
          </w:tcPr>
          <w:p w14:paraId="59E6D1A6">
            <w:pPr>
              <w:pStyle w:val="108"/>
              <w:spacing w:after="81"/>
              <w:rPr>
                <w:sz w:val="24"/>
                <w:szCs w:val="24"/>
              </w:rPr>
            </w:pPr>
          </w:p>
        </w:tc>
        <w:tc>
          <w:tcPr>
            <w:tcW w:w="1286" w:type="pct"/>
            <w:tcBorders>
              <w:tl2br w:val="nil"/>
              <w:tr2bl w:val="nil"/>
            </w:tcBorders>
            <w:vAlign w:val="center"/>
          </w:tcPr>
          <w:p w14:paraId="1B8DC115">
            <w:pPr>
              <w:pStyle w:val="108"/>
              <w:spacing w:before="0" w:afterLines="0"/>
              <w:rPr>
                <w:sz w:val="24"/>
                <w:szCs w:val="24"/>
              </w:rPr>
            </w:pPr>
            <w:r>
              <w:rPr>
                <w:rFonts w:hint="eastAsia"/>
                <w:sz w:val="24"/>
                <w:szCs w:val="24"/>
              </w:rPr>
              <w:t>企业性质</w:t>
            </w:r>
          </w:p>
        </w:tc>
        <w:tc>
          <w:tcPr>
            <w:tcW w:w="1510" w:type="pct"/>
            <w:tcBorders>
              <w:tl2br w:val="nil"/>
              <w:tr2bl w:val="nil"/>
            </w:tcBorders>
            <w:vAlign w:val="center"/>
          </w:tcPr>
          <w:p w14:paraId="14B78025">
            <w:pPr>
              <w:pStyle w:val="108"/>
              <w:spacing w:before="0" w:afterLines="0"/>
              <w:rPr>
                <w:sz w:val="24"/>
                <w:szCs w:val="24"/>
              </w:rPr>
            </w:pPr>
            <w:r>
              <w:rPr>
                <w:rFonts w:hint="eastAsia"/>
                <w:sz w:val="24"/>
                <w:szCs w:val="24"/>
              </w:rPr>
              <w:t>有限责任公司</w:t>
            </w:r>
          </w:p>
        </w:tc>
        <w:tc>
          <w:tcPr>
            <w:tcW w:w="726" w:type="pct"/>
            <w:tcBorders>
              <w:tl2br w:val="nil"/>
              <w:tr2bl w:val="nil"/>
            </w:tcBorders>
            <w:vAlign w:val="center"/>
          </w:tcPr>
          <w:p w14:paraId="738AB1D9">
            <w:pPr>
              <w:pStyle w:val="108"/>
              <w:spacing w:before="0" w:afterLines="0"/>
              <w:rPr>
                <w:sz w:val="24"/>
                <w:szCs w:val="24"/>
              </w:rPr>
            </w:pPr>
            <w:r>
              <w:rPr>
                <w:rFonts w:hint="eastAsia"/>
                <w:sz w:val="24"/>
                <w:szCs w:val="24"/>
              </w:rPr>
              <w:t>项目性质</w:t>
            </w:r>
          </w:p>
        </w:tc>
        <w:tc>
          <w:tcPr>
            <w:tcW w:w="1210" w:type="pct"/>
            <w:gridSpan w:val="2"/>
            <w:tcBorders>
              <w:tl2br w:val="nil"/>
              <w:tr2bl w:val="nil"/>
            </w:tcBorders>
            <w:vAlign w:val="center"/>
          </w:tcPr>
          <w:p w14:paraId="65F2B859">
            <w:pPr>
              <w:pStyle w:val="108"/>
              <w:spacing w:before="0" w:afterLines="0"/>
              <w:rPr>
                <w:sz w:val="24"/>
                <w:szCs w:val="24"/>
              </w:rPr>
            </w:pPr>
            <w:r>
              <w:rPr>
                <w:rFonts w:hint="eastAsia"/>
                <w:sz w:val="24"/>
                <w:szCs w:val="24"/>
              </w:rPr>
              <w:t>延续</w:t>
            </w:r>
          </w:p>
        </w:tc>
      </w:tr>
      <w:tr w14:paraId="071C93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6" w:type="pct"/>
            <w:vMerge w:val="continue"/>
            <w:tcBorders>
              <w:tl2br w:val="nil"/>
              <w:tr2bl w:val="nil"/>
            </w:tcBorders>
            <w:vAlign w:val="center"/>
          </w:tcPr>
          <w:p w14:paraId="410DE7A4">
            <w:pPr>
              <w:pStyle w:val="108"/>
              <w:spacing w:after="81"/>
              <w:rPr>
                <w:sz w:val="24"/>
                <w:szCs w:val="24"/>
              </w:rPr>
            </w:pPr>
          </w:p>
        </w:tc>
        <w:tc>
          <w:tcPr>
            <w:tcW w:w="1286" w:type="pct"/>
            <w:tcBorders>
              <w:tl2br w:val="nil"/>
              <w:tr2bl w:val="nil"/>
            </w:tcBorders>
            <w:vAlign w:val="center"/>
          </w:tcPr>
          <w:p w14:paraId="0E3BB728">
            <w:pPr>
              <w:pStyle w:val="108"/>
              <w:spacing w:before="0" w:afterLines="0"/>
              <w:rPr>
                <w:sz w:val="24"/>
                <w:szCs w:val="24"/>
              </w:rPr>
            </w:pPr>
            <w:r>
              <w:rPr>
                <w:rFonts w:hint="eastAsia"/>
                <w:sz w:val="24"/>
                <w:szCs w:val="24"/>
              </w:rPr>
              <w:t>矿区面积及开采标高</w:t>
            </w:r>
          </w:p>
        </w:tc>
        <w:tc>
          <w:tcPr>
            <w:tcW w:w="3447" w:type="pct"/>
            <w:gridSpan w:val="4"/>
            <w:tcBorders>
              <w:tl2br w:val="nil"/>
              <w:tr2bl w:val="nil"/>
            </w:tcBorders>
            <w:vAlign w:val="center"/>
          </w:tcPr>
          <w:p w14:paraId="060A5F69">
            <w:pPr>
              <w:pStyle w:val="108"/>
              <w:spacing w:before="0" w:afterLines="0"/>
              <w:rPr>
                <w:sz w:val="24"/>
                <w:szCs w:val="24"/>
              </w:rPr>
            </w:pPr>
            <w:r>
              <w:rPr>
                <w:rFonts w:hint="eastAsia"/>
                <w:sz w:val="24"/>
                <w:szCs w:val="24"/>
              </w:rPr>
              <w:t>1.3151k</w:t>
            </w:r>
            <w:r>
              <w:rPr>
                <w:sz w:val="24"/>
                <w:szCs w:val="24"/>
              </w:rPr>
              <w:t>m</w:t>
            </w:r>
            <w:r>
              <w:rPr>
                <w:sz w:val="24"/>
                <w:szCs w:val="24"/>
                <w:vertAlign w:val="superscript"/>
              </w:rPr>
              <w:t>2</w:t>
            </w:r>
            <w:r>
              <w:rPr>
                <w:rFonts w:hint="eastAsia"/>
                <w:sz w:val="24"/>
                <w:szCs w:val="24"/>
              </w:rPr>
              <w:t>，开采标高：</w:t>
            </w:r>
            <w:r>
              <w:rPr>
                <w:rFonts w:hint="eastAsia" w:cs="宋体"/>
                <w:sz w:val="24"/>
              </w:rPr>
              <w:t>3220-2900</w:t>
            </w:r>
            <w:r>
              <w:rPr>
                <w:rFonts w:hint="eastAsia"/>
                <w:sz w:val="24"/>
                <w:szCs w:val="24"/>
              </w:rPr>
              <w:t>m</w:t>
            </w:r>
          </w:p>
        </w:tc>
      </w:tr>
      <w:tr w14:paraId="624EE8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66" w:type="pct"/>
            <w:vMerge w:val="continue"/>
            <w:tcBorders>
              <w:tl2br w:val="nil"/>
              <w:tr2bl w:val="nil"/>
            </w:tcBorders>
            <w:vAlign w:val="center"/>
          </w:tcPr>
          <w:p w14:paraId="1976AF88">
            <w:pPr>
              <w:pStyle w:val="108"/>
              <w:spacing w:after="81"/>
              <w:rPr>
                <w:color w:val="FF0000"/>
                <w:sz w:val="24"/>
                <w:szCs w:val="24"/>
              </w:rPr>
            </w:pPr>
          </w:p>
        </w:tc>
        <w:tc>
          <w:tcPr>
            <w:tcW w:w="1286" w:type="pct"/>
            <w:tcBorders>
              <w:tl2br w:val="nil"/>
              <w:tr2bl w:val="nil"/>
            </w:tcBorders>
            <w:vAlign w:val="center"/>
          </w:tcPr>
          <w:p w14:paraId="0F9896E3">
            <w:pPr>
              <w:pStyle w:val="108"/>
              <w:spacing w:before="0" w:afterLines="0"/>
              <w:rPr>
                <w:sz w:val="24"/>
                <w:szCs w:val="24"/>
              </w:rPr>
            </w:pPr>
            <w:r>
              <w:rPr>
                <w:rFonts w:hint="eastAsia"/>
                <w:sz w:val="24"/>
                <w:szCs w:val="24"/>
              </w:rPr>
              <w:t>保有资源储量</w:t>
            </w:r>
          </w:p>
        </w:tc>
        <w:tc>
          <w:tcPr>
            <w:tcW w:w="1510" w:type="pct"/>
            <w:tcBorders>
              <w:tl2br w:val="nil"/>
              <w:tr2bl w:val="nil"/>
            </w:tcBorders>
            <w:vAlign w:val="center"/>
          </w:tcPr>
          <w:p w14:paraId="6A951FC1">
            <w:pPr>
              <w:pStyle w:val="108"/>
              <w:spacing w:before="0" w:afterLines="0"/>
              <w:rPr>
                <w:sz w:val="24"/>
                <w:szCs w:val="24"/>
              </w:rPr>
            </w:pPr>
            <w:r>
              <w:rPr>
                <w:rFonts w:hint="eastAsia"/>
                <w:sz w:val="24"/>
                <w:szCs w:val="24"/>
                <w:lang w:val="en-US" w:eastAsia="zh-CN"/>
              </w:rPr>
              <w:t>16.36</w:t>
            </w:r>
            <w:r>
              <w:rPr>
                <w:rFonts w:hint="eastAsia"/>
                <w:sz w:val="24"/>
                <w:szCs w:val="24"/>
              </w:rPr>
              <w:t>万t</w:t>
            </w:r>
          </w:p>
        </w:tc>
        <w:tc>
          <w:tcPr>
            <w:tcW w:w="726" w:type="pct"/>
            <w:tcBorders>
              <w:tl2br w:val="nil"/>
              <w:tr2bl w:val="nil"/>
            </w:tcBorders>
            <w:vAlign w:val="center"/>
          </w:tcPr>
          <w:p w14:paraId="1EB69041">
            <w:pPr>
              <w:pStyle w:val="108"/>
              <w:spacing w:before="0" w:afterLines="0"/>
              <w:rPr>
                <w:sz w:val="24"/>
                <w:szCs w:val="24"/>
              </w:rPr>
            </w:pPr>
            <w:r>
              <w:rPr>
                <w:rFonts w:hint="eastAsia"/>
                <w:sz w:val="24"/>
                <w:szCs w:val="24"/>
              </w:rPr>
              <w:t>生产能力</w:t>
            </w:r>
          </w:p>
        </w:tc>
        <w:tc>
          <w:tcPr>
            <w:tcW w:w="1210" w:type="pct"/>
            <w:gridSpan w:val="2"/>
            <w:tcBorders>
              <w:tl2br w:val="nil"/>
              <w:tr2bl w:val="nil"/>
            </w:tcBorders>
            <w:vAlign w:val="center"/>
          </w:tcPr>
          <w:p w14:paraId="06E32BF6">
            <w:pPr>
              <w:pStyle w:val="108"/>
              <w:spacing w:before="0" w:afterLines="0"/>
              <w:rPr>
                <w:sz w:val="24"/>
                <w:szCs w:val="24"/>
              </w:rPr>
            </w:pPr>
            <w:r>
              <w:rPr>
                <w:rFonts w:hint="eastAsia"/>
                <w:sz w:val="24"/>
                <w:szCs w:val="24"/>
              </w:rPr>
              <w:t>3万t/a</w:t>
            </w:r>
          </w:p>
        </w:tc>
      </w:tr>
      <w:tr w14:paraId="27AA71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66" w:type="pct"/>
            <w:vMerge w:val="continue"/>
            <w:tcBorders>
              <w:tl2br w:val="nil"/>
              <w:tr2bl w:val="nil"/>
            </w:tcBorders>
            <w:vAlign w:val="center"/>
          </w:tcPr>
          <w:p w14:paraId="39F8B687">
            <w:pPr>
              <w:pStyle w:val="108"/>
              <w:spacing w:after="81"/>
              <w:rPr>
                <w:color w:val="FF0000"/>
                <w:sz w:val="24"/>
                <w:szCs w:val="24"/>
              </w:rPr>
            </w:pPr>
          </w:p>
        </w:tc>
        <w:tc>
          <w:tcPr>
            <w:tcW w:w="1286" w:type="pct"/>
            <w:tcBorders>
              <w:tl2br w:val="nil"/>
              <w:tr2bl w:val="nil"/>
            </w:tcBorders>
            <w:vAlign w:val="center"/>
          </w:tcPr>
          <w:p w14:paraId="22C1FC92">
            <w:pPr>
              <w:pStyle w:val="108"/>
              <w:spacing w:before="0" w:afterLines="0" w:line="240" w:lineRule="exact"/>
              <w:rPr>
                <w:sz w:val="24"/>
                <w:szCs w:val="24"/>
              </w:rPr>
            </w:pPr>
            <w:r>
              <w:rPr>
                <w:rFonts w:hint="eastAsia"/>
                <w:sz w:val="24"/>
                <w:szCs w:val="24"/>
              </w:rPr>
              <w:t>采矿证号</w:t>
            </w:r>
          </w:p>
          <w:p w14:paraId="568F3794">
            <w:pPr>
              <w:pStyle w:val="108"/>
              <w:spacing w:before="0" w:afterLines="0" w:line="240" w:lineRule="exact"/>
              <w:rPr>
                <w:sz w:val="24"/>
                <w:szCs w:val="24"/>
              </w:rPr>
            </w:pPr>
            <w:r>
              <w:rPr>
                <w:rFonts w:hint="eastAsia"/>
                <w:sz w:val="24"/>
                <w:szCs w:val="24"/>
              </w:rPr>
              <w:t>（划定矿区范围）</w:t>
            </w:r>
          </w:p>
        </w:tc>
        <w:tc>
          <w:tcPr>
            <w:tcW w:w="1510" w:type="pct"/>
            <w:tcBorders>
              <w:tl2br w:val="nil"/>
              <w:tr2bl w:val="nil"/>
            </w:tcBorders>
            <w:vAlign w:val="center"/>
          </w:tcPr>
          <w:p w14:paraId="617F25E6">
            <w:pPr>
              <w:pStyle w:val="108"/>
              <w:spacing w:afterLines="0"/>
              <w:rPr>
                <w:sz w:val="24"/>
                <w:szCs w:val="24"/>
              </w:rPr>
            </w:pPr>
            <w:r>
              <w:rPr>
                <w:rFonts w:hint="eastAsia"/>
                <w:kern w:val="2"/>
                <w:sz w:val="24"/>
                <w:szCs w:val="24"/>
              </w:rPr>
              <w:t>C5300002008102120001579</w:t>
            </w:r>
          </w:p>
        </w:tc>
        <w:tc>
          <w:tcPr>
            <w:tcW w:w="726" w:type="pct"/>
            <w:tcBorders>
              <w:tl2br w:val="nil"/>
              <w:tr2bl w:val="nil"/>
            </w:tcBorders>
            <w:vAlign w:val="center"/>
          </w:tcPr>
          <w:p w14:paraId="491932A0">
            <w:pPr>
              <w:pStyle w:val="108"/>
              <w:spacing w:afterLines="0"/>
              <w:rPr>
                <w:sz w:val="24"/>
                <w:szCs w:val="24"/>
              </w:rPr>
            </w:pPr>
            <w:r>
              <w:rPr>
                <w:rFonts w:hint="eastAsia"/>
                <w:sz w:val="24"/>
                <w:szCs w:val="24"/>
              </w:rPr>
              <w:t>评估区面积</w:t>
            </w:r>
          </w:p>
        </w:tc>
        <w:tc>
          <w:tcPr>
            <w:tcW w:w="1210" w:type="pct"/>
            <w:gridSpan w:val="2"/>
            <w:tcBorders>
              <w:tl2br w:val="nil"/>
              <w:tr2bl w:val="nil"/>
            </w:tcBorders>
            <w:vAlign w:val="center"/>
          </w:tcPr>
          <w:p w14:paraId="6FCC3F1B">
            <w:pPr>
              <w:pStyle w:val="108"/>
              <w:spacing w:afterLines="0"/>
              <w:rPr>
                <w:sz w:val="24"/>
                <w:szCs w:val="24"/>
              </w:rPr>
            </w:pPr>
            <w:r>
              <w:rPr>
                <w:rFonts w:hint="eastAsia"/>
                <w:sz w:val="24"/>
                <w:szCs w:val="24"/>
              </w:rPr>
              <w:t>2.5897km</w:t>
            </w:r>
            <w:r>
              <w:rPr>
                <w:rFonts w:hint="eastAsia"/>
                <w:sz w:val="24"/>
                <w:szCs w:val="24"/>
                <w:vertAlign w:val="superscript"/>
              </w:rPr>
              <w:t>2</w:t>
            </w:r>
          </w:p>
        </w:tc>
      </w:tr>
      <w:tr w14:paraId="1376FD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exact"/>
          <w:jc w:val="center"/>
        </w:trPr>
        <w:tc>
          <w:tcPr>
            <w:tcW w:w="266" w:type="pct"/>
            <w:vMerge w:val="continue"/>
            <w:tcBorders>
              <w:tl2br w:val="nil"/>
              <w:tr2bl w:val="nil"/>
            </w:tcBorders>
            <w:vAlign w:val="center"/>
          </w:tcPr>
          <w:p w14:paraId="346B74B8">
            <w:pPr>
              <w:pStyle w:val="108"/>
              <w:spacing w:after="81"/>
              <w:rPr>
                <w:color w:val="FF0000"/>
                <w:sz w:val="24"/>
                <w:szCs w:val="24"/>
              </w:rPr>
            </w:pPr>
          </w:p>
        </w:tc>
        <w:tc>
          <w:tcPr>
            <w:tcW w:w="1286" w:type="pct"/>
            <w:tcBorders>
              <w:tl2br w:val="nil"/>
              <w:tr2bl w:val="nil"/>
            </w:tcBorders>
            <w:vAlign w:val="center"/>
          </w:tcPr>
          <w:p w14:paraId="6311CE2A">
            <w:pPr>
              <w:pStyle w:val="108"/>
              <w:spacing w:after="81" w:line="240" w:lineRule="exact"/>
              <w:rPr>
                <w:sz w:val="24"/>
                <w:szCs w:val="24"/>
              </w:rPr>
            </w:pPr>
            <w:r>
              <w:rPr>
                <w:rFonts w:hint="eastAsia"/>
                <w:sz w:val="24"/>
                <w:szCs w:val="24"/>
              </w:rPr>
              <w:t>项目位置土地利用现状图幅号</w:t>
            </w:r>
          </w:p>
        </w:tc>
        <w:tc>
          <w:tcPr>
            <w:tcW w:w="3447" w:type="pct"/>
            <w:gridSpan w:val="4"/>
            <w:tcBorders>
              <w:tl2br w:val="nil"/>
              <w:tr2bl w:val="nil"/>
            </w:tcBorders>
            <w:vAlign w:val="center"/>
          </w:tcPr>
          <w:p w14:paraId="79F74A83">
            <w:pPr>
              <w:pStyle w:val="108"/>
              <w:spacing w:after="81"/>
              <w:rPr>
                <w:sz w:val="24"/>
                <w:szCs w:val="24"/>
              </w:rPr>
            </w:pPr>
          </w:p>
        </w:tc>
      </w:tr>
      <w:tr w14:paraId="0033B9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266" w:type="pct"/>
            <w:vMerge w:val="continue"/>
            <w:tcBorders>
              <w:tl2br w:val="nil"/>
              <w:tr2bl w:val="nil"/>
            </w:tcBorders>
            <w:vAlign w:val="center"/>
          </w:tcPr>
          <w:p w14:paraId="167FA2FA">
            <w:pPr>
              <w:pStyle w:val="108"/>
              <w:spacing w:after="81"/>
              <w:rPr>
                <w:color w:val="FF0000"/>
                <w:sz w:val="24"/>
                <w:szCs w:val="24"/>
              </w:rPr>
            </w:pPr>
          </w:p>
        </w:tc>
        <w:tc>
          <w:tcPr>
            <w:tcW w:w="1286" w:type="pct"/>
            <w:tcBorders>
              <w:tl2br w:val="nil"/>
              <w:tr2bl w:val="nil"/>
            </w:tcBorders>
            <w:vAlign w:val="center"/>
          </w:tcPr>
          <w:p w14:paraId="7E032CD8">
            <w:pPr>
              <w:pStyle w:val="108"/>
              <w:spacing w:after="81"/>
              <w:rPr>
                <w:sz w:val="24"/>
                <w:szCs w:val="24"/>
              </w:rPr>
            </w:pPr>
            <w:r>
              <w:rPr>
                <w:rFonts w:hint="eastAsia"/>
                <w:sz w:val="24"/>
                <w:szCs w:val="24"/>
              </w:rPr>
              <w:t>矿山生产服务年限</w:t>
            </w:r>
          </w:p>
        </w:tc>
        <w:tc>
          <w:tcPr>
            <w:tcW w:w="1510" w:type="pct"/>
            <w:tcBorders>
              <w:tl2br w:val="nil"/>
              <w:tr2bl w:val="nil"/>
            </w:tcBorders>
            <w:vAlign w:val="center"/>
          </w:tcPr>
          <w:p w14:paraId="535CA89A">
            <w:pPr>
              <w:pStyle w:val="108"/>
              <w:spacing w:after="81"/>
              <w:rPr>
                <w:sz w:val="24"/>
                <w:szCs w:val="24"/>
              </w:rPr>
            </w:pPr>
            <w:r>
              <w:rPr>
                <w:rFonts w:hint="eastAsia"/>
                <w:sz w:val="24"/>
                <w:szCs w:val="24"/>
                <w:lang w:val="en-US" w:eastAsia="zh-CN"/>
              </w:rPr>
              <w:t>4</w:t>
            </w:r>
            <w:r>
              <w:rPr>
                <w:rFonts w:hint="eastAsia"/>
                <w:sz w:val="24"/>
                <w:szCs w:val="24"/>
              </w:rPr>
              <w:t>a（根据</w:t>
            </w:r>
            <w:r>
              <w:rPr>
                <w:rFonts w:hint="eastAsia"/>
                <w:sz w:val="24"/>
                <w:szCs w:val="24"/>
                <w:lang w:val="en-US" w:eastAsia="zh-CN"/>
              </w:rPr>
              <w:t>2012</w:t>
            </w:r>
            <w:r>
              <w:rPr>
                <w:rFonts w:hint="eastAsia"/>
                <w:sz w:val="24"/>
                <w:szCs w:val="24"/>
              </w:rPr>
              <w:t>年开发利用方案）</w:t>
            </w:r>
          </w:p>
        </w:tc>
        <w:tc>
          <w:tcPr>
            <w:tcW w:w="726" w:type="pct"/>
            <w:tcBorders>
              <w:tl2br w:val="nil"/>
              <w:tr2bl w:val="nil"/>
            </w:tcBorders>
            <w:vAlign w:val="center"/>
          </w:tcPr>
          <w:p w14:paraId="4060CF2C">
            <w:pPr>
              <w:pStyle w:val="108"/>
              <w:spacing w:after="81"/>
              <w:rPr>
                <w:sz w:val="24"/>
                <w:szCs w:val="24"/>
              </w:rPr>
            </w:pPr>
            <w:r>
              <w:rPr>
                <w:rFonts w:hint="eastAsia"/>
                <w:sz w:val="24"/>
                <w:szCs w:val="24"/>
              </w:rPr>
              <w:t>方案适用年限</w:t>
            </w:r>
          </w:p>
        </w:tc>
        <w:tc>
          <w:tcPr>
            <w:tcW w:w="1210" w:type="pct"/>
            <w:gridSpan w:val="2"/>
            <w:tcBorders>
              <w:tl2br w:val="nil"/>
              <w:tr2bl w:val="nil"/>
            </w:tcBorders>
            <w:vAlign w:val="center"/>
          </w:tcPr>
          <w:p w14:paraId="081F222A">
            <w:pPr>
              <w:pStyle w:val="108"/>
              <w:spacing w:after="81"/>
              <w:rPr>
                <w:rFonts w:hint="default" w:eastAsia="宋体"/>
                <w:sz w:val="24"/>
                <w:szCs w:val="24"/>
                <w:lang w:val="en-US" w:eastAsia="zh-CN"/>
              </w:rPr>
            </w:pPr>
            <w:r>
              <w:rPr>
                <w:rFonts w:hint="eastAsia"/>
                <w:sz w:val="24"/>
                <w:szCs w:val="24"/>
                <w:lang w:val="en-US" w:eastAsia="zh-CN"/>
              </w:rPr>
              <w:t>2年5个月</w:t>
            </w:r>
          </w:p>
        </w:tc>
      </w:tr>
      <w:tr w14:paraId="47DF97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6" w:type="pct"/>
            <w:vMerge w:val="restart"/>
            <w:tcBorders>
              <w:tl2br w:val="nil"/>
              <w:tr2bl w:val="nil"/>
            </w:tcBorders>
            <w:vAlign w:val="center"/>
          </w:tcPr>
          <w:p w14:paraId="08975A91">
            <w:pPr>
              <w:pStyle w:val="108"/>
              <w:spacing w:after="81"/>
              <w:rPr>
                <w:sz w:val="24"/>
                <w:szCs w:val="24"/>
              </w:rPr>
            </w:pPr>
            <w:r>
              <w:rPr>
                <w:rFonts w:hint="eastAsia"/>
                <w:sz w:val="24"/>
                <w:szCs w:val="24"/>
              </w:rPr>
              <w:t>方</w:t>
            </w:r>
          </w:p>
          <w:p w14:paraId="0BBCE4C1">
            <w:pPr>
              <w:pStyle w:val="108"/>
              <w:spacing w:after="81"/>
              <w:rPr>
                <w:sz w:val="24"/>
                <w:szCs w:val="24"/>
              </w:rPr>
            </w:pPr>
          </w:p>
          <w:p w14:paraId="088B7FCC">
            <w:pPr>
              <w:pStyle w:val="108"/>
              <w:spacing w:after="81"/>
              <w:rPr>
                <w:sz w:val="24"/>
                <w:szCs w:val="24"/>
              </w:rPr>
            </w:pPr>
            <w:r>
              <w:rPr>
                <w:rFonts w:hint="eastAsia"/>
                <w:sz w:val="24"/>
                <w:szCs w:val="24"/>
              </w:rPr>
              <w:t>案</w:t>
            </w:r>
          </w:p>
          <w:p w14:paraId="68AB58BE">
            <w:pPr>
              <w:pStyle w:val="108"/>
              <w:spacing w:after="81"/>
              <w:rPr>
                <w:sz w:val="24"/>
                <w:szCs w:val="24"/>
              </w:rPr>
            </w:pPr>
          </w:p>
          <w:p w14:paraId="71BD4D06">
            <w:pPr>
              <w:pStyle w:val="108"/>
              <w:spacing w:after="81"/>
              <w:rPr>
                <w:sz w:val="24"/>
                <w:szCs w:val="24"/>
              </w:rPr>
            </w:pPr>
            <w:r>
              <w:rPr>
                <w:rFonts w:hint="eastAsia"/>
                <w:sz w:val="24"/>
                <w:szCs w:val="24"/>
              </w:rPr>
              <w:t>编</w:t>
            </w:r>
          </w:p>
          <w:p w14:paraId="35F6C560">
            <w:pPr>
              <w:pStyle w:val="108"/>
              <w:spacing w:after="81"/>
              <w:rPr>
                <w:sz w:val="24"/>
                <w:szCs w:val="24"/>
              </w:rPr>
            </w:pPr>
          </w:p>
          <w:p w14:paraId="7FA0E57B">
            <w:pPr>
              <w:pStyle w:val="108"/>
              <w:spacing w:after="81"/>
              <w:rPr>
                <w:sz w:val="24"/>
                <w:szCs w:val="24"/>
              </w:rPr>
            </w:pPr>
            <w:r>
              <w:rPr>
                <w:rFonts w:hint="eastAsia"/>
                <w:sz w:val="24"/>
                <w:szCs w:val="24"/>
              </w:rPr>
              <w:t>制</w:t>
            </w:r>
          </w:p>
          <w:p w14:paraId="26D65D35">
            <w:pPr>
              <w:pStyle w:val="108"/>
              <w:spacing w:after="81"/>
              <w:rPr>
                <w:sz w:val="24"/>
                <w:szCs w:val="24"/>
              </w:rPr>
            </w:pPr>
          </w:p>
          <w:p w14:paraId="6D6A0136">
            <w:pPr>
              <w:pStyle w:val="108"/>
              <w:spacing w:after="81"/>
              <w:rPr>
                <w:sz w:val="24"/>
                <w:szCs w:val="24"/>
              </w:rPr>
            </w:pPr>
            <w:r>
              <w:rPr>
                <w:rFonts w:hint="eastAsia"/>
                <w:sz w:val="24"/>
                <w:szCs w:val="24"/>
              </w:rPr>
              <w:t>单</w:t>
            </w:r>
          </w:p>
          <w:p w14:paraId="0A400048">
            <w:pPr>
              <w:pStyle w:val="108"/>
              <w:spacing w:after="81"/>
              <w:rPr>
                <w:sz w:val="24"/>
                <w:szCs w:val="24"/>
              </w:rPr>
            </w:pPr>
          </w:p>
          <w:p w14:paraId="356E088B">
            <w:pPr>
              <w:pStyle w:val="108"/>
              <w:spacing w:after="81"/>
              <w:rPr>
                <w:sz w:val="24"/>
                <w:szCs w:val="24"/>
              </w:rPr>
            </w:pPr>
            <w:r>
              <w:rPr>
                <w:rFonts w:hint="eastAsia"/>
                <w:sz w:val="24"/>
                <w:szCs w:val="24"/>
              </w:rPr>
              <w:t>位</w:t>
            </w:r>
          </w:p>
        </w:tc>
        <w:tc>
          <w:tcPr>
            <w:tcW w:w="1286" w:type="pct"/>
            <w:tcBorders>
              <w:tl2br w:val="nil"/>
              <w:tr2bl w:val="nil"/>
            </w:tcBorders>
            <w:vAlign w:val="center"/>
          </w:tcPr>
          <w:p w14:paraId="0A0574E5">
            <w:pPr>
              <w:pStyle w:val="108"/>
              <w:spacing w:before="0" w:afterLines="0"/>
              <w:ind w:firstLine="0" w:firstLineChars="0"/>
              <w:rPr>
                <w:sz w:val="24"/>
                <w:szCs w:val="24"/>
              </w:rPr>
            </w:pPr>
            <w:r>
              <w:rPr>
                <w:rFonts w:hint="eastAsia"/>
                <w:sz w:val="24"/>
                <w:szCs w:val="24"/>
              </w:rPr>
              <w:t>编制单位名称</w:t>
            </w:r>
          </w:p>
        </w:tc>
        <w:tc>
          <w:tcPr>
            <w:tcW w:w="3447" w:type="pct"/>
            <w:gridSpan w:val="4"/>
            <w:tcBorders>
              <w:tl2br w:val="nil"/>
              <w:tr2bl w:val="nil"/>
            </w:tcBorders>
            <w:vAlign w:val="center"/>
          </w:tcPr>
          <w:p w14:paraId="30E54A49">
            <w:pPr>
              <w:pStyle w:val="108"/>
              <w:spacing w:before="0" w:afterLines="0"/>
              <w:ind w:firstLine="0" w:firstLineChars="0"/>
              <w:rPr>
                <w:sz w:val="24"/>
                <w:szCs w:val="24"/>
              </w:rPr>
            </w:pPr>
            <w:r>
              <w:rPr>
                <w:rFonts w:hint="eastAsia"/>
                <w:sz w:val="24"/>
                <w:szCs w:val="24"/>
              </w:rPr>
              <w:t>云南德成规划设计有限公司</w:t>
            </w:r>
          </w:p>
        </w:tc>
      </w:tr>
      <w:tr w14:paraId="5DA6BC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6" w:type="pct"/>
            <w:vMerge w:val="continue"/>
            <w:tcBorders>
              <w:tl2br w:val="nil"/>
              <w:tr2bl w:val="nil"/>
            </w:tcBorders>
            <w:vAlign w:val="center"/>
          </w:tcPr>
          <w:p w14:paraId="4BB80236">
            <w:pPr>
              <w:pStyle w:val="108"/>
              <w:spacing w:after="81"/>
              <w:rPr>
                <w:sz w:val="24"/>
                <w:szCs w:val="24"/>
              </w:rPr>
            </w:pPr>
          </w:p>
        </w:tc>
        <w:tc>
          <w:tcPr>
            <w:tcW w:w="1286" w:type="pct"/>
            <w:tcBorders>
              <w:tl2br w:val="nil"/>
              <w:tr2bl w:val="nil"/>
            </w:tcBorders>
            <w:vAlign w:val="center"/>
          </w:tcPr>
          <w:p w14:paraId="3F4CE322">
            <w:pPr>
              <w:pStyle w:val="108"/>
              <w:spacing w:before="0" w:afterLines="0"/>
              <w:ind w:firstLine="0" w:firstLineChars="0"/>
              <w:rPr>
                <w:sz w:val="24"/>
                <w:szCs w:val="24"/>
              </w:rPr>
            </w:pPr>
            <w:r>
              <w:rPr>
                <w:rFonts w:hint="eastAsia"/>
                <w:sz w:val="24"/>
                <w:szCs w:val="24"/>
              </w:rPr>
              <w:t>法人代表</w:t>
            </w:r>
          </w:p>
        </w:tc>
        <w:tc>
          <w:tcPr>
            <w:tcW w:w="3447" w:type="pct"/>
            <w:gridSpan w:val="4"/>
            <w:tcBorders>
              <w:tl2br w:val="nil"/>
              <w:tr2bl w:val="nil"/>
            </w:tcBorders>
            <w:vAlign w:val="center"/>
          </w:tcPr>
          <w:p w14:paraId="697E419F">
            <w:pPr>
              <w:pStyle w:val="108"/>
              <w:spacing w:before="0" w:afterLines="0"/>
              <w:ind w:firstLine="0" w:firstLineChars="0"/>
              <w:rPr>
                <w:sz w:val="24"/>
                <w:szCs w:val="24"/>
              </w:rPr>
            </w:pPr>
            <w:r>
              <w:rPr>
                <w:rFonts w:hint="eastAsia"/>
                <w:sz w:val="24"/>
                <w:szCs w:val="24"/>
              </w:rPr>
              <w:t>赵世成</w:t>
            </w:r>
          </w:p>
        </w:tc>
      </w:tr>
      <w:tr w14:paraId="2DB3A6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266" w:type="pct"/>
            <w:vMerge w:val="continue"/>
            <w:tcBorders>
              <w:tl2br w:val="nil"/>
              <w:tr2bl w:val="nil"/>
            </w:tcBorders>
            <w:vAlign w:val="center"/>
          </w:tcPr>
          <w:p w14:paraId="1AE20398">
            <w:pPr>
              <w:pStyle w:val="108"/>
              <w:spacing w:after="81"/>
              <w:rPr>
                <w:sz w:val="24"/>
                <w:szCs w:val="24"/>
              </w:rPr>
            </w:pPr>
          </w:p>
        </w:tc>
        <w:tc>
          <w:tcPr>
            <w:tcW w:w="1286" w:type="pct"/>
            <w:tcBorders>
              <w:tl2br w:val="nil"/>
              <w:tr2bl w:val="nil"/>
            </w:tcBorders>
            <w:vAlign w:val="center"/>
          </w:tcPr>
          <w:p w14:paraId="3D95C73F">
            <w:pPr>
              <w:pStyle w:val="108"/>
              <w:spacing w:after="81"/>
              <w:ind w:firstLine="0" w:firstLineChars="0"/>
              <w:rPr>
                <w:sz w:val="24"/>
                <w:szCs w:val="24"/>
              </w:rPr>
            </w:pPr>
            <w:r>
              <w:rPr>
                <w:rFonts w:hint="eastAsia"/>
                <w:sz w:val="24"/>
                <w:szCs w:val="24"/>
              </w:rPr>
              <w:t>资质证书名称</w:t>
            </w:r>
          </w:p>
        </w:tc>
        <w:tc>
          <w:tcPr>
            <w:tcW w:w="1510" w:type="pct"/>
            <w:tcBorders>
              <w:tl2br w:val="nil"/>
              <w:tr2bl w:val="nil"/>
            </w:tcBorders>
            <w:vAlign w:val="center"/>
          </w:tcPr>
          <w:p w14:paraId="4CD857FA">
            <w:pPr>
              <w:pStyle w:val="108"/>
              <w:spacing w:before="0" w:afterLines="0"/>
              <w:rPr>
                <w:sz w:val="24"/>
                <w:szCs w:val="24"/>
              </w:rPr>
            </w:pPr>
            <w:r>
              <w:rPr>
                <w:rFonts w:hint="eastAsia"/>
                <w:sz w:val="24"/>
                <w:szCs w:val="24"/>
              </w:rPr>
              <w:t>地质灾害危险性</w:t>
            </w:r>
          </w:p>
          <w:p w14:paraId="49F5FAEE">
            <w:pPr>
              <w:pStyle w:val="108"/>
              <w:spacing w:before="0" w:afterLines="0"/>
              <w:ind w:firstLine="0" w:firstLineChars="0"/>
              <w:rPr>
                <w:sz w:val="24"/>
                <w:szCs w:val="24"/>
              </w:rPr>
            </w:pPr>
            <w:r>
              <w:rPr>
                <w:rFonts w:hint="eastAsia"/>
                <w:sz w:val="24"/>
                <w:szCs w:val="24"/>
              </w:rPr>
              <w:t>评估、勘查、设计</w:t>
            </w:r>
          </w:p>
        </w:tc>
        <w:tc>
          <w:tcPr>
            <w:tcW w:w="726" w:type="pct"/>
            <w:tcBorders>
              <w:tl2br w:val="nil"/>
              <w:tr2bl w:val="nil"/>
            </w:tcBorders>
            <w:vAlign w:val="center"/>
          </w:tcPr>
          <w:p w14:paraId="4A4C15AF">
            <w:pPr>
              <w:pStyle w:val="108"/>
              <w:spacing w:after="81"/>
              <w:ind w:firstLine="0" w:firstLineChars="0"/>
              <w:rPr>
                <w:sz w:val="24"/>
                <w:szCs w:val="24"/>
              </w:rPr>
            </w:pPr>
            <w:r>
              <w:rPr>
                <w:rFonts w:hint="eastAsia"/>
                <w:sz w:val="24"/>
                <w:szCs w:val="24"/>
              </w:rPr>
              <w:t>资质等级</w:t>
            </w:r>
          </w:p>
        </w:tc>
        <w:tc>
          <w:tcPr>
            <w:tcW w:w="1210" w:type="pct"/>
            <w:gridSpan w:val="2"/>
            <w:tcBorders>
              <w:tl2br w:val="nil"/>
              <w:tr2bl w:val="nil"/>
            </w:tcBorders>
            <w:vAlign w:val="center"/>
          </w:tcPr>
          <w:p w14:paraId="049FC8E7">
            <w:pPr>
              <w:pStyle w:val="108"/>
              <w:spacing w:after="81"/>
              <w:ind w:firstLine="0" w:firstLineChars="0"/>
              <w:rPr>
                <w:sz w:val="24"/>
                <w:szCs w:val="24"/>
              </w:rPr>
            </w:pPr>
            <w:r>
              <w:rPr>
                <w:rFonts w:hint="eastAsia"/>
                <w:sz w:val="24"/>
                <w:szCs w:val="24"/>
              </w:rPr>
              <w:t>乙级</w:t>
            </w:r>
          </w:p>
        </w:tc>
      </w:tr>
      <w:tr w14:paraId="4C8F73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266" w:type="pct"/>
            <w:vMerge w:val="continue"/>
            <w:tcBorders>
              <w:tl2br w:val="nil"/>
              <w:tr2bl w:val="nil"/>
            </w:tcBorders>
            <w:vAlign w:val="center"/>
          </w:tcPr>
          <w:p w14:paraId="5B8EE7C7">
            <w:pPr>
              <w:pStyle w:val="108"/>
              <w:spacing w:after="81"/>
              <w:rPr>
                <w:sz w:val="24"/>
                <w:szCs w:val="24"/>
              </w:rPr>
            </w:pPr>
          </w:p>
        </w:tc>
        <w:tc>
          <w:tcPr>
            <w:tcW w:w="1286" w:type="pct"/>
            <w:tcBorders>
              <w:tl2br w:val="nil"/>
              <w:tr2bl w:val="nil"/>
            </w:tcBorders>
            <w:vAlign w:val="center"/>
          </w:tcPr>
          <w:p w14:paraId="528A6051">
            <w:pPr>
              <w:pStyle w:val="108"/>
              <w:spacing w:after="81"/>
              <w:ind w:firstLine="0" w:firstLineChars="0"/>
              <w:rPr>
                <w:sz w:val="24"/>
                <w:szCs w:val="24"/>
              </w:rPr>
            </w:pPr>
            <w:r>
              <w:rPr>
                <w:rFonts w:hint="eastAsia"/>
                <w:sz w:val="24"/>
                <w:szCs w:val="24"/>
              </w:rPr>
              <w:t>发证机关</w:t>
            </w:r>
          </w:p>
        </w:tc>
        <w:tc>
          <w:tcPr>
            <w:tcW w:w="1510" w:type="pct"/>
            <w:tcBorders>
              <w:tl2br w:val="nil"/>
              <w:tr2bl w:val="nil"/>
            </w:tcBorders>
            <w:vAlign w:val="center"/>
          </w:tcPr>
          <w:p w14:paraId="26FA6C6F">
            <w:pPr>
              <w:pStyle w:val="108"/>
              <w:spacing w:after="81"/>
              <w:ind w:firstLine="0" w:firstLineChars="0"/>
              <w:rPr>
                <w:sz w:val="24"/>
                <w:szCs w:val="24"/>
              </w:rPr>
            </w:pPr>
            <w:r>
              <w:rPr>
                <w:rFonts w:hint="eastAsia"/>
                <w:sz w:val="24"/>
                <w:szCs w:val="24"/>
              </w:rPr>
              <w:t>云南省自然资源厅</w:t>
            </w:r>
          </w:p>
        </w:tc>
        <w:tc>
          <w:tcPr>
            <w:tcW w:w="726" w:type="pct"/>
            <w:tcBorders>
              <w:tl2br w:val="nil"/>
              <w:tr2bl w:val="nil"/>
            </w:tcBorders>
            <w:vAlign w:val="center"/>
          </w:tcPr>
          <w:p w14:paraId="49E28F17">
            <w:pPr>
              <w:pStyle w:val="108"/>
              <w:spacing w:after="81"/>
              <w:ind w:firstLine="0" w:firstLineChars="0"/>
              <w:rPr>
                <w:sz w:val="24"/>
                <w:szCs w:val="24"/>
              </w:rPr>
            </w:pPr>
            <w:r>
              <w:rPr>
                <w:rFonts w:hint="eastAsia"/>
                <w:sz w:val="24"/>
                <w:szCs w:val="24"/>
              </w:rPr>
              <w:t>编</w:t>
            </w:r>
            <w:r>
              <w:rPr>
                <w:sz w:val="24"/>
                <w:szCs w:val="24"/>
              </w:rPr>
              <w:t xml:space="preserve"> </w:t>
            </w:r>
            <w:r>
              <w:rPr>
                <w:rFonts w:hint="eastAsia"/>
                <w:sz w:val="24"/>
                <w:szCs w:val="24"/>
              </w:rPr>
              <w:t>号</w:t>
            </w:r>
          </w:p>
        </w:tc>
        <w:tc>
          <w:tcPr>
            <w:tcW w:w="1210" w:type="pct"/>
            <w:gridSpan w:val="2"/>
            <w:tcBorders>
              <w:tl2br w:val="nil"/>
              <w:tr2bl w:val="nil"/>
            </w:tcBorders>
            <w:vAlign w:val="center"/>
          </w:tcPr>
          <w:p w14:paraId="0C7F7E06">
            <w:pPr>
              <w:pStyle w:val="108"/>
              <w:spacing w:before="0" w:afterLines="0"/>
              <w:ind w:firstLine="0" w:firstLineChars="0"/>
              <w:jc w:val="both"/>
              <w:rPr>
                <w:sz w:val="24"/>
                <w:szCs w:val="24"/>
              </w:rPr>
            </w:pPr>
            <w:r>
              <w:rPr>
                <w:rFonts w:hint="eastAsia"/>
                <w:sz w:val="24"/>
                <w:szCs w:val="24"/>
              </w:rPr>
              <w:t>530020232110110</w:t>
            </w:r>
          </w:p>
        </w:tc>
      </w:tr>
      <w:tr w14:paraId="3543FA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6" w:type="pct"/>
            <w:vMerge w:val="continue"/>
            <w:tcBorders>
              <w:tl2br w:val="nil"/>
              <w:tr2bl w:val="nil"/>
            </w:tcBorders>
            <w:vAlign w:val="center"/>
          </w:tcPr>
          <w:p w14:paraId="0DCAAE79">
            <w:pPr>
              <w:pStyle w:val="108"/>
              <w:spacing w:after="81"/>
              <w:rPr>
                <w:sz w:val="24"/>
                <w:szCs w:val="24"/>
              </w:rPr>
            </w:pPr>
          </w:p>
        </w:tc>
        <w:tc>
          <w:tcPr>
            <w:tcW w:w="1286" w:type="pct"/>
            <w:tcBorders>
              <w:tl2br w:val="nil"/>
              <w:tr2bl w:val="nil"/>
            </w:tcBorders>
            <w:vAlign w:val="center"/>
          </w:tcPr>
          <w:p w14:paraId="5B840A0E">
            <w:pPr>
              <w:pStyle w:val="108"/>
              <w:spacing w:after="81"/>
              <w:ind w:firstLine="0" w:firstLineChars="0"/>
              <w:rPr>
                <w:sz w:val="24"/>
                <w:szCs w:val="24"/>
              </w:rPr>
            </w:pPr>
            <w:r>
              <w:rPr>
                <w:rFonts w:hint="eastAsia"/>
                <w:sz w:val="24"/>
                <w:szCs w:val="24"/>
              </w:rPr>
              <w:t>联系人</w:t>
            </w:r>
          </w:p>
        </w:tc>
        <w:tc>
          <w:tcPr>
            <w:tcW w:w="1510" w:type="pct"/>
            <w:tcBorders>
              <w:tl2br w:val="nil"/>
              <w:tr2bl w:val="nil"/>
            </w:tcBorders>
            <w:vAlign w:val="center"/>
          </w:tcPr>
          <w:p w14:paraId="18763511">
            <w:pPr>
              <w:pStyle w:val="108"/>
              <w:spacing w:after="81"/>
              <w:ind w:firstLine="0" w:firstLineChars="0"/>
              <w:rPr>
                <w:sz w:val="24"/>
                <w:szCs w:val="24"/>
              </w:rPr>
            </w:pPr>
            <w:r>
              <w:rPr>
                <w:rFonts w:hint="eastAsia"/>
                <w:sz w:val="24"/>
                <w:szCs w:val="24"/>
              </w:rPr>
              <w:t>陈天祥</w:t>
            </w:r>
          </w:p>
        </w:tc>
        <w:tc>
          <w:tcPr>
            <w:tcW w:w="726" w:type="pct"/>
            <w:tcBorders>
              <w:tl2br w:val="nil"/>
              <w:tr2bl w:val="nil"/>
            </w:tcBorders>
            <w:vAlign w:val="center"/>
          </w:tcPr>
          <w:p w14:paraId="59262299">
            <w:pPr>
              <w:pStyle w:val="108"/>
              <w:spacing w:after="81"/>
              <w:ind w:firstLine="0" w:firstLineChars="0"/>
              <w:rPr>
                <w:sz w:val="24"/>
                <w:szCs w:val="24"/>
              </w:rPr>
            </w:pPr>
            <w:r>
              <w:rPr>
                <w:rFonts w:hint="eastAsia"/>
                <w:sz w:val="24"/>
                <w:szCs w:val="24"/>
              </w:rPr>
              <w:t>电话</w:t>
            </w:r>
          </w:p>
        </w:tc>
        <w:tc>
          <w:tcPr>
            <w:tcW w:w="1210" w:type="pct"/>
            <w:gridSpan w:val="2"/>
            <w:tcBorders>
              <w:tl2br w:val="nil"/>
              <w:tr2bl w:val="nil"/>
            </w:tcBorders>
            <w:vAlign w:val="center"/>
          </w:tcPr>
          <w:p w14:paraId="2C9F9E6B">
            <w:pPr>
              <w:pStyle w:val="108"/>
              <w:spacing w:after="81"/>
              <w:ind w:firstLine="0" w:firstLineChars="0"/>
              <w:rPr>
                <w:sz w:val="24"/>
                <w:szCs w:val="24"/>
              </w:rPr>
            </w:pPr>
            <w:r>
              <w:rPr>
                <w:sz w:val="24"/>
                <w:szCs w:val="24"/>
              </w:rPr>
              <w:t>1</w:t>
            </w:r>
            <w:r>
              <w:rPr>
                <w:rFonts w:hint="eastAsia"/>
                <w:sz w:val="24"/>
                <w:szCs w:val="24"/>
              </w:rPr>
              <w:t>3529419007</w:t>
            </w:r>
          </w:p>
        </w:tc>
      </w:tr>
      <w:tr w14:paraId="772DD2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6" w:type="pct"/>
            <w:vMerge w:val="continue"/>
            <w:tcBorders>
              <w:tl2br w:val="nil"/>
              <w:tr2bl w:val="nil"/>
            </w:tcBorders>
            <w:vAlign w:val="center"/>
          </w:tcPr>
          <w:p w14:paraId="5106BB33">
            <w:pPr>
              <w:pStyle w:val="108"/>
              <w:spacing w:after="81"/>
              <w:rPr>
                <w:sz w:val="24"/>
                <w:szCs w:val="24"/>
              </w:rPr>
            </w:pPr>
          </w:p>
        </w:tc>
        <w:tc>
          <w:tcPr>
            <w:tcW w:w="4733" w:type="pct"/>
            <w:gridSpan w:val="5"/>
            <w:tcBorders>
              <w:tl2br w:val="nil"/>
              <w:tr2bl w:val="nil"/>
            </w:tcBorders>
            <w:vAlign w:val="center"/>
          </w:tcPr>
          <w:p w14:paraId="4525185D">
            <w:pPr>
              <w:pStyle w:val="108"/>
              <w:spacing w:after="81"/>
              <w:ind w:firstLine="0" w:firstLineChars="0"/>
              <w:rPr>
                <w:sz w:val="24"/>
                <w:szCs w:val="24"/>
              </w:rPr>
            </w:pPr>
            <w:r>
              <w:rPr>
                <w:rFonts w:hint="eastAsia"/>
                <w:sz w:val="24"/>
                <w:szCs w:val="24"/>
              </w:rPr>
              <w:t>主要编制人员</w:t>
            </w:r>
          </w:p>
        </w:tc>
      </w:tr>
      <w:tr w14:paraId="298357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6" w:type="pct"/>
            <w:vMerge w:val="continue"/>
            <w:tcBorders>
              <w:tl2br w:val="nil"/>
              <w:tr2bl w:val="nil"/>
            </w:tcBorders>
            <w:vAlign w:val="center"/>
          </w:tcPr>
          <w:p w14:paraId="70A65A21">
            <w:pPr>
              <w:pStyle w:val="108"/>
              <w:spacing w:after="81"/>
              <w:rPr>
                <w:sz w:val="24"/>
                <w:szCs w:val="24"/>
              </w:rPr>
            </w:pPr>
          </w:p>
        </w:tc>
        <w:tc>
          <w:tcPr>
            <w:tcW w:w="1286" w:type="pct"/>
            <w:tcBorders>
              <w:tl2br w:val="nil"/>
              <w:tr2bl w:val="nil"/>
            </w:tcBorders>
            <w:vAlign w:val="center"/>
          </w:tcPr>
          <w:p w14:paraId="58CAE8F4">
            <w:pPr>
              <w:pStyle w:val="108"/>
              <w:spacing w:after="81"/>
              <w:ind w:firstLine="0" w:firstLineChars="0"/>
              <w:rPr>
                <w:sz w:val="24"/>
                <w:szCs w:val="24"/>
              </w:rPr>
            </w:pPr>
            <w:r>
              <w:rPr>
                <w:rFonts w:hint="eastAsia"/>
                <w:sz w:val="24"/>
                <w:szCs w:val="24"/>
              </w:rPr>
              <w:t>姓名</w:t>
            </w:r>
          </w:p>
        </w:tc>
        <w:tc>
          <w:tcPr>
            <w:tcW w:w="1510" w:type="pct"/>
            <w:tcBorders>
              <w:tl2br w:val="nil"/>
              <w:tr2bl w:val="nil"/>
            </w:tcBorders>
            <w:vAlign w:val="center"/>
          </w:tcPr>
          <w:p w14:paraId="35417E89">
            <w:pPr>
              <w:pStyle w:val="108"/>
              <w:spacing w:after="81"/>
              <w:ind w:firstLine="0" w:firstLineChars="0"/>
              <w:rPr>
                <w:sz w:val="24"/>
                <w:szCs w:val="24"/>
              </w:rPr>
            </w:pPr>
            <w:r>
              <w:rPr>
                <w:rFonts w:hint="eastAsia"/>
                <w:sz w:val="24"/>
                <w:szCs w:val="24"/>
              </w:rPr>
              <w:t>职务</w:t>
            </w:r>
          </w:p>
        </w:tc>
        <w:tc>
          <w:tcPr>
            <w:tcW w:w="1099" w:type="pct"/>
            <w:gridSpan w:val="2"/>
            <w:tcBorders>
              <w:tl2br w:val="nil"/>
              <w:tr2bl w:val="nil"/>
            </w:tcBorders>
            <w:vAlign w:val="center"/>
          </w:tcPr>
          <w:p w14:paraId="2D9EBC05">
            <w:pPr>
              <w:pStyle w:val="108"/>
              <w:spacing w:after="81"/>
              <w:ind w:firstLine="0" w:firstLineChars="0"/>
              <w:rPr>
                <w:sz w:val="24"/>
                <w:szCs w:val="24"/>
              </w:rPr>
            </w:pPr>
            <w:r>
              <w:rPr>
                <w:rFonts w:hint="eastAsia"/>
                <w:sz w:val="24"/>
                <w:szCs w:val="24"/>
              </w:rPr>
              <w:t>职称</w:t>
            </w:r>
          </w:p>
        </w:tc>
        <w:tc>
          <w:tcPr>
            <w:tcW w:w="837" w:type="pct"/>
            <w:tcBorders>
              <w:tl2br w:val="nil"/>
              <w:tr2bl w:val="nil"/>
            </w:tcBorders>
            <w:vAlign w:val="center"/>
          </w:tcPr>
          <w:p w14:paraId="795149B6">
            <w:pPr>
              <w:pStyle w:val="108"/>
              <w:spacing w:after="81"/>
              <w:ind w:firstLine="0" w:firstLineChars="0"/>
              <w:rPr>
                <w:sz w:val="24"/>
                <w:szCs w:val="24"/>
              </w:rPr>
            </w:pPr>
            <w:r>
              <w:rPr>
                <w:rFonts w:hint="eastAsia"/>
                <w:sz w:val="24"/>
                <w:szCs w:val="24"/>
              </w:rPr>
              <w:t>签名</w:t>
            </w:r>
          </w:p>
        </w:tc>
      </w:tr>
      <w:tr w14:paraId="5E6A19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6" w:type="pct"/>
            <w:vMerge w:val="continue"/>
            <w:tcBorders>
              <w:tl2br w:val="nil"/>
              <w:tr2bl w:val="nil"/>
            </w:tcBorders>
            <w:vAlign w:val="center"/>
          </w:tcPr>
          <w:p w14:paraId="4CA86B2F">
            <w:pPr>
              <w:pStyle w:val="108"/>
              <w:spacing w:after="81"/>
              <w:rPr>
                <w:sz w:val="24"/>
                <w:szCs w:val="24"/>
              </w:rPr>
            </w:pPr>
          </w:p>
        </w:tc>
        <w:tc>
          <w:tcPr>
            <w:tcW w:w="1286" w:type="pct"/>
            <w:tcBorders>
              <w:tl2br w:val="nil"/>
              <w:tr2bl w:val="nil"/>
            </w:tcBorders>
            <w:vAlign w:val="center"/>
          </w:tcPr>
          <w:p w14:paraId="5C9429B7">
            <w:pPr>
              <w:pStyle w:val="108"/>
              <w:spacing w:after="81"/>
              <w:ind w:firstLine="0" w:firstLineChars="0"/>
              <w:rPr>
                <w:sz w:val="24"/>
                <w:szCs w:val="24"/>
              </w:rPr>
            </w:pPr>
            <w:r>
              <w:rPr>
                <w:rFonts w:hint="eastAsia"/>
                <w:sz w:val="24"/>
                <w:szCs w:val="24"/>
              </w:rPr>
              <w:t>王  苹</w:t>
            </w:r>
          </w:p>
        </w:tc>
        <w:tc>
          <w:tcPr>
            <w:tcW w:w="1510" w:type="pct"/>
            <w:tcBorders>
              <w:tl2br w:val="nil"/>
              <w:tr2bl w:val="nil"/>
            </w:tcBorders>
            <w:vAlign w:val="center"/>
          </w:tcPr>
          <w:p w14:paraId="72530531">
            <w:pPr>
              <w:pStyle w:val="108"/>
              <w:spacing w:after="81"/>
              <w:ind w:firstLine="0" w:firstLineChars="0"/>
              <w:rPr>
                <w:sz w:val="24"/>
                <w:szCs w:val="24"/>
              </w:rPr>
            </w:pPr>
            <w:r>
              <w:rPr>
                <w:rFonts w:hint="eastAsia"/>
                <w:sz w:val="24"/>
                <w:szCs w:val="24"/>
              </w:rPr>
              <w:t>项目负责</w:t>
            </w:r>
          </w:p>
        </w:tc>
        <w:tc>
          <w:tcPr>
            <w:tcW w:w="1099" w:type="pct"/>
            <w:gridSpan w:val="2"/>
            <w:tcBorders>
              <w:tl2br w:val="nil"/>
              <w:tr2bl w:val="nil"/>
            </w:tcBorders>
            <w:vAlign w:val="center"/>
          </w:tcPr>
          <w:p w14:paraId="2DBA8C86">
            <w:pPr>
              <w:pStyle w:val="108"/>
              <w:spacing w:after="81"/>
              <w:ind w:firstLine="0" w:firstLineChars="0"/>
              <w:rPr>
                <w:sz w:val="24"/>
                <w:szCs w:val="24"/>
              </w:rPr>
            </w:pPr>
            <w:r>
              <w:rPr>
                <w:rFonts w:hint="eastAsia"/>
                <w:sz w:val="24"/>
                <w:szCs w:val="24"/>
              </w:rPr>
              <w:t>工程师</w:t>
            </w:r>
          </w:p>
        </w:tc>
        <w:tc>
          <w:tcPr>
            <w:tcW w:w="837" w:type="pct"/>
            <w:tcBorders>
              <w:tl2br w:val="nil"/>
              <w:tr2bl w:val="nil"/>
            </w:tcBorders>
            <w:vAlign w:val="center"/>
          </w:tcPr>
          <w:p w14:paraId="5EFFD83C">
            <w:pPr>
              <w:pStyle w:val="108"/>
              <w:spacing w:after="81"/>
              <w:ind w:firstLine="0" w:firstLineChars="0"/>
              <w:rPr>
                <w:sz w:val="24"/>
                <w:szCs w:val="24"/>
              </w:rPr>
            </w:pPr>
          </w:p>
        </w:tc>
      </w:tr>
      <w:tr w14:paraId="083DE3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6" w:type="pct"/>
            <w:vMerge w:val="continue"/>
            <w:tcBorders>
              <w:tl2br w:val="nil"/>
              <w:tr2bl w:val="nil"/>
            </w:tcBorders>
            <w:vAlign w:val="center"/>
          </w:tcPr>
          <w:p w14:paraId="1F9E9E75">
            <w:pPr>
              <w:pStyle w:val="108"/>
              <w:spacing w:after="81"/>
              <w:rPr>
                <w:sz w:val="24"/>
                <w:szCs w:val="24"/>
              </w:rPr>
            </w:pPr>
          </w:p>
        </w:tc>
        <w:tc>
          <w:tcPr>
            <w:tcW w:w="1286" w:type="pct"/>
            <w:tcBorders>
              <w:tl2br w:val="nil"/>
              <w:tr2bl w:val="nil"/>
            </w:tcBorders>
            <w:vAlign w:val="center"/>
          </w:tcPr>
          <w:p w14:paraId="4632C6BF">
            <w:pPr>
              <w:pStyle w:val="108"/>
              <w:spacing w:after="81"/>
              <w:ind w:firstLine="0" w:firstLineChars="0"/>
              <w:rPr>
                <w:sz w:val="24"/>
                <w:szCs w:val="24"/>
              </w:rPr>
            </w:pPr>
            <w:r>
              <w:rPr>
                <w:sz w:val="24"/>
                <w:szCs w:val="24"/>
              </w:rPr>
              <w:t>刘凯强</w:t>
            </w:r>
          </w:p>
        </w:tc>
        <w:tc>
          <w:tcPr>
            <w:tcW w:w="1510" w:type="pct"/>
            <w:tcBorders>
              <w:tl2br w:val="nil"/>
              <w:tr2bl w:val="nil"/>
            </w:tcBorders>
            <w:vAlign w:val="center"/>
          </w:tcPr>
          <w:p w14:paraId="1E4B16BF">
            <w:pPr>
              <w:pStyle w:val="108"/>
              <w:spacing w:after="81"/>
              <w:ind w:firstLine="0" w:firstLineChars="0"/>
              <w:rPr>
                <w:sz w:val="24"/>
                <w:szCs w:val="24"/>
              </w:rPr>
            </w:pPr>
            <w:r>
              <w:rPr>
                <w:rFonts w:hint="eastAsia"/>
                <w:sz w:val="24"/>
                <w:szCs w:val="24"/>
              </w:rPr>
              <w:t>编制人员</w:t>
            </w:r>
          </w:p>
        </w:tc>
        <w:tc>
          <w:tcPr>
            <w:tcW w:w="1099" w:type="pct"/>
            <w:gridSpan w:val="2"/>
            <w:tcBorders>
              <w:tl2br w:val="nil"/>
              <w:tr2bl w:val="nil"/>
            </w:tcBorders>
            <w:vAlign w:val="center"/>
          </w:tcPr>
          <w:p w14:paraId="7B8DED08">
            <w:pPr>
              <w:pStyle w:val="108"/>
              <w:spacing w:after="81"/>
              <w:ind w:firstLine="0" w:firstLineChars="0"/>
              <w:rPr>
                <w:sz w:val="24"/>
                <w:szCs w:val="24"/>
              </w:rPr>
            </w:pPr>
            <w:r>
              <w:rPr>
                <w:rFonts w:hint="eastAsia"/>
                <w:sz w:val="24"/>
                <w:szCs w:val="24"/>
              </w:rPr>
              <w:t>工程师</w:t>
            </w:r>
          </w:p>
        </w:tc>
        <w:tc>
          <w:tcPr>
            <w:tcW w:w="837" w:type="pct"/>
            <w:tcBorders>
              <w:tl2br w:val="nil"/>
              <w:tr2bl w:val="nil"/>
            </w:tcBorders>
            <w:vAlign w:val="center"/>
          </w:tcPr>
          <w:p w14:paraId="0ECAE96C">
            <w:pPr>
              <w:pStyle w:val="108"/>
              <w:spacing w:after="81"/>
              <w:ind w:firstLine="0" w:firstLineChars="0"/>
              <w:rPr>
                <w:sz w:val="24"/>
                <w:szCs w:val="24"/>
              </w:rPr>
            </w:pPr>
          </w:p>
        </w:tc>
      </w:tr>
      <w:tr w14:paraId="2AC30C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6" w:type="pct"/>
            <w:vMerge w:val="continue"/>
            <w:tcBorders>
              <w:tl2br w:val="nil"/>
              <w:tr2bl w:val="nil"/>
            </w:tcBorders>
            <w:vAlign w:val="center"/>
          </w:tcPr>
          <w:p w14:paraId="23035966">
            <w:pPr>
              <w:pStyle w:val="108"/>
              <w:spacing w:after="81"/>
              <w:rPr>
                <w:sz w:val="24"/>
                <w:szCs w:val="24"/>
              </w:rPr>
            </w:pPr>
          </w:p>
        </w:tc>
        <w:tc>
          <w:tcPr>
            <w:tcW w:w="1286" w:type="pct"/>
            <w:tcBorders>
              <w:tl2br w:val="nil"/>
              <w:tr2bl w:val="nil"/>
            </w:tcBorders>
            <w:vAlign w:val="center"/>
          </w:tcPr>
          <w:p w14:paraId="79D7F235">
            <w:pPr>
              <w:pStyle w:val="108"/>
              <w:spacing w:after="81"/>
              <w:ind w:firstLine="0" w:firstLineChars="0"/>
              <w:rPr>
                <w:sz w:val="24"/>
                <w:szCs w:val="24"/>
              </w:rPr>
            </w:pPr>
            <w:r>
              <w:rPr>
                <w:rFonts w:hint="eastAsia"/>
                <w:sz w:val="24"/>
                <w:szCs w:val="24"/>
              </w:rPr>
              <w:t>陈天祥</w:t>
            </w:r>
          </w:p>
        </w:tc>
        <w:tc>
          <w:tcPr>
            <w:tcW w:w="1510" w:type="pct"/>
            <w:tcBorders>
              <w:tl2br w:val="nil"/>
              <w:tr2bl w:val="nil"/>
            </w:tcBorders>
            <w:vAlign w:val="center"/>
          </w:tcPr>
          <w:p w14:paraId="3590A00E">
            <w:pPr>
              <w:ind w:firstLine="480" w:firstLineChars="200"/>
              <w:jc w:val="center"/>
              <w:rPr>
                <w:szCs w:val="24"/>
              </w:rPr>
            </w:pPr>
            <w:r>
              <w:rPr>
                <w:rFonts w:hint="eastAsia"/>
                <w:szCs w:val="24"/>
              </w:rPr>
              <w:t>编制人员</w:t>
            </w:r>
          </w:p>
        </w:tc>
        <w:tc>
          <w:tcPr>
            <w:tcW w:w="1099" w:type="pct"/>
            <w:gridSpan w:val="2"/>
            <w:tcBorders>
              <w:tl2br w:val="nil"/>
              <w:tr2bl w:val="nil"/>
            </w:tcBorders>
            <w:vAlign w:val="center"/>
          </w:tcPr>
          <w:p w14:paraId="197B94F9">
            <w:pPr>
              <w:pStyle w:val="108"/>
              <w:spacing w:after="81"/>
              <w:ind w:firstLine="0" w:firstLineChars="0"/>
              <w:rPr>
                <w:sz w:val="24"/>
                <w:szCs w:val="24"/>
              </w:rPr>
            </w:pPr>
            <w:r>
              <w:rPr>
                <w:rFonts w:hint="eastAsia"/>
                <w:sz w:val="24"/>
                <w:szCs w:val="24"/>
              </w:rPr>
              <w:t>工程师</w:t>
            </w:r>
          </w:p>
        </w:tc>
        <w:tc>
          <w:tcPr>
            <w:tcW w:w="837" w:type="pct"/>
            <w:tcBorders>
              <w:tl2br w:val="nil"/>
              <w:tr2bl w:val="nil"/>
            </w:tcBorders>
            <w:vAlign w:val="center"/>
          </w:tcPr>
          <w:p w14:paraId="382A0747">
            <w:pPr>
              <w:pStyle w:val="108"/>
              <w:spacing w:after="81"/>
              <w:ind w:firstLine="0" w:firstLineChars="0"/>
              <w:rPr>
                <w:sz w:val="24"/>
                <w:szCs w:val="24"/>
              </w:rPr>
            </w:pPr>
          </w:p>
        </w:tc>
      </w:tr>
      <w:tr w14:paraId="334BE3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6" w:type="pct"/>
            <w:vMerge w:val="continue"/>
            <w:tcBorders>
              <w:tl2br w:val="nil"/>
              <w:tr2bl w:val="nil"/>
            </w:tcBorders>
            <w:vAlign w:val="center"/>
          </w:tcPr>
          <w:p w14:paraId="730D2C6B">
            <w:pPr>
              <w:pStyle w:val="108"/>
              <w:spacing w:after="81"/>
              <w:rPr>
                <w:sz w:val="24"/>
                <w:szCs w:val="24"/>
              </w:rPr>
            </w:pPr>
          </w:p>
        </w:tc>
        <w:tc>
          <w:tcPr>
            <w:tcW w:w="1286" w:type="pct"/>
            <w:tcBorders>
              <w:tl2br w:val="nil"/>
              <w:tr2bl w:val="nil"/>
            </w:tcBorders>
            <w:vAlign w:val="center"/>
          </w:tcPr>
          <w:p w14:paraId="18891ACE">
            <w:pPr>
              <w:pStyle w:val="108"/>
              <w:spacing w:after="81"/>
              <w:ind w:firstLine="0" w:firstLineChars="0"/>
              <w:rPr>
                <w:rFonts w:hint="eastAsia" w:eastAsia="宋体"/>
                <w:sz w:val="24"/>
                <w:szCs w:val="24"/>
                <w:lang w:eastAsia="zh-CN"/>
              </w:rPr>
            </w:pPr>
            <w:r>
              <w:rPr>
                <w:rFonts w:hint="eastAsia"/>
                <w:sz w:val="24"/>
                <w:szCs w:val="24"/>
              </w:rPr>
              <w:t>包佳俊</w:t>
            </w:r>
          </w:p>
        </w:tc>
        <w:tc>
          <w:tcPr>
            <w:tcW w:w="1510" w:type="pct"/>
            <w:tcBorders>
              <w:tl2br w:val="nil"/>
              <w:tr2bl w:val="nil"/>
            </w:tcBorders>
            <w:vAlign w:val="center"/>
          </w:tcPr>
          <w:p w14:paraId="527D604D">
            <w:pPr>
              <w:ind w:firstLine="480" w:firstLineChars="200"/>
              <w:jc w:val="center"/>
              <w:rPr>
                <w:szCs w:val="24"/>
              </w:rPr>
            </w:pPr>
            <w:r>
              <w:rPr>
                <w:rFonts w:hint="eastAsia"/>
                <w:szCs w:val="24"/>
              </w:rPr>
              <w:t>编制人员</w:t>
            </w:r>
          </w:p>
        </w:tc>
        <w:tc>
          <w:tcPr>
            <w:tcW w:w="1099" w:type="pct"/>
            <w:gridSpan w:val="2"/>
            <w:tcBorders>
              <w:tl2br w:val="nil"/>
              <w:tr2bl w:val="nil"/>
            </w:tcBorders>
            <w:vAlign w:val="center"/>
          </w:tcPr>
          <w:p w14:paraId="71B7972A">
            <w:pPr>
              <w:pStyle w:val="108"/>
              <w:spacing w:after="81"/>
              <w:ind w:firstLine="0" w:firstLineChars="0"/>
              <w:rPr>
                <w:sz w:val="24"/>
                <w:szCs w:val="24"/>
              </w:rPr>
            </w:pPr>
            <w:r>
              <w:rPr>
                <w:rFonts w:hint="eastAsia"/>
                <w:sz w:val="24"/>
                <w:szCs w:val="24"/>
              </w:rPr>
              <w:t>工程师</w:t>
            </w:r>
          </w:p>
        </w:tc>
        <w:tc>
          <w:tcPr>
            <w:tcW w:w="837" w:type="pct"/>
            <w:tcBorders>
              <w:tl2br w:val="nil"/>
              <w:tr2bl w:val="nil"/>
            </w:tcBorders>
            <w:vAlign w:val="center"/>
          </w:tcPr>
          <w:p w14:paraId="5B249FF0">
            <w:pPr>
              <w:pStyle w:val="108"/>
              <w:spacing w:after="81"/>
              <w:ind w:firstLine="0" w:firstLineChars="0"/>
              <w:rPr>
                <w:sz w:val="24"/>
                <w:szCs w:val="24"/>
              </w:rPr>
            </w:pPr>
          </w:p>
        </w:tc>
      </w:tr>
      <w:tr w14:paraId="2C712C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6" w:type="pct"/>
            <w:vMerge w:val="continue"/>
            <w:tcBorders>
              <w:tl2br w:val="nil"/>
              <w:tr2bl w:val="nil"/>
            </w:tcBorders>
            <w:vAlign w:val="center"/>
          </w:tcPr>
          <w:p w14:paraId="3EFAD4F9">
            <w:pPr>
              <w:pStyle w:val="108"/>
              <w:spacing w:after="81"/>
              <w:rPr>
                <w:sz w:val="24"/>
                <w:szCs w:val="24"/>
              </w:rPr>
            </w:pPr>
          </w:p>
        </w:tc>
        <w:tc>
          <w:tcPr>
            <w:tcW w:w="1286" w:type="pct"/>
            <w:tcBorders>
              <w:tl2br w:val="nil"/>
              <w:tr2bl w:val="nil"/>
            </w:tcBorders>
            <w:vAlign w:val="center"/>
          </w:tcPr>
          <w:p w14:paraId="53946C01">
            <w:pPr>
              <w:pStyle w:val="108"/>
              <w:spacing w:after="81"/>
              <w:ind w:firstLine="0" w:firstLineChars="0"/>
              <w:rPr>
                <w:sz w:val="24"/>
                <w:szCs w:val="24"/>
              </w:rPr>
            </w:pPr>
            <w:r>
              <w:rPr>
                <w:sz w:val="24"/>
                <w:szCs w:val="24"/>
              </w:rPr>
              <w:t>侯丽凤</w:t>
            </w:r>
          </w:p>
        </w:tc>
        <w:tc>
          <w:tcPr>
            <w:tcW w:w="1510" w:type="pct"/>
            <w:tcBorders>
              <w:tl2br w:val="nil"/>
              <w:tr2bl w:val="nil"/>
            </w:tcBorders>
            <w:vAlign w:val="center"/>
          </w:tcPr>
          <w:p w14:paraId="27A48868">
            <w:pPr>
              <w:ind w:firstLine="480" w:firstLineChars="200"/>
              <w:jc w:val="center"/>
              <w:rPr>
                <w:szCs w:val="24"/>
              </w:rPr>
            </w:pPr>
            <w:r>
              <w:rPr>
                <w:rFonts w:hint="eastAsia"/>
                <w:szCs w:val="24"/>
              </w:rPr>
              <w:t>制图人员</w:t>
            </w:r>
          </w:p>
        </w:tc>
        <w:tc>
          <w:tcPr>
            <w:tcW w:w="1099" w:type="pct"/>
            <w:gridSpan w:val="2"/>
            <w:tcBorders>
              <w:tl2br w:val="nil"/>
              <w:tr2bl w:val="nil"/>
            </w:tcBorders>
            <w:vAlign w:val="center"/>
          </w:tcPr>
          <w:p w14:paraId="0AE0E098">
            <w:pPr>
              <w:pStyle w:val="108"/>
              <w:spacing w:after="81"/>
              <w:ind w:firstLine="0" w:firstLineChars="0"/>
              <w:rPr>
                <w:sz w:val="24"/>
                <w:szCs w:val="24"/>
              </w:rPr>
            </w:pPr>
            <w:r>
              <w:rPr>
                <w:rFonts w:hint="eastAsia"/>
                <w:sz w:val="24"/>
                <w:szCs w:val="24"/>
              </w:rPr>
              <w:t>工程师</w:t>
            </w:r>
          </w:p>
        </w:tc>
        <w:tc>
          <w:tcPr>
            <w:tcW w:w="837" w:type="pct"/>
            <w:tcBorders>
              <w:tl2br w:val="nil"/>
              <w:tr2bl w:val="nil"/>
            </w:tcBorders>
            <w:vAlign w:val="center"/>
          </w:tcPr>
          <w:p w14:paraId="15E05972">
            <w:pPr>
              <w:pStyle w:val="108"/>
              <w:spacing w:after="81"/>
              <w:ind w:firstLine="0" w:firstLineChars="0"/>
              <w:rPr>
                <w:sz w:val="24"/>
                <w:szCs w:val="24"/>
              </w:rPr>
            </w:pPr>
          </w:p>
        </w:tc>
      </w:tr>
    </w:tbl>
    <w:p w14:paraId="105B6F95">
      <w:pPr>
        <w:pStyle w:val="105"/>
        <w:spacing w:line="360" w:lineRule="auto"/>
        <w:ind w:firstLine="480"/>
        <w:jc w:val="center"/>
        <w:rPr>
          <w:rFonts w:hint="eastAsia" w:hAnsi="宋体"/>
          <w:color w:val="000000"/>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52"/>
        <w:tblW w:w="891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51"/>
        <w:gridCol w:w="949"/>
        <w:gridCol w:w="1785"/>
        <w:gridCol w:w="3780"/>
        <w:gridCol w:w="1845"/>
      </w:tblGrid>
      <w:tr w14:paraId="754E81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551" w:type="dxa"/>
            <w:vMerge w:val="restart"/>
            <w:tcBorders>
              <w:tl2br w:val="nil"/>
              <w:tr2bl w:val="nil"/>
            </w:tcBorders>
            <w:vAlign w:val="center"/>
          </w:tcPr>
          <w:p w14:paraId="210B55B1">
            <w:pPr>
              <w:pStyle w:val="108"/>
              <w:spacing w:after="81"/>
              <w:rPr>
                <w:kern w:val="2"/>
                <w:sz w:val="21"/>
              </w:rPr>
            </w:pPr>
            <w:r>
              <w:rPr>
                <w:rFonts w:hint="eastAsia"/>
                <w:sz w:val="21"/>
              </w:rPr>
              <w:t>矿山地质环境影响</w:t>
            </w:r>
          </w:p>
        </w:tc>
        <w:tc>
          <w:tcPr>
            <w:tcW w:w="949" w:type="dxa"/>
            <w:vMerge w:val="restart"/>
            <w:tcBorders>
              <w:tl2br w:val="nil"/>
              <w:tr2bl w:val="nil"/>
            </w:tcBorders>
            <w:vAlign w:val="center"/>
          </w:tcPr>
          <w:p w14:paraId="7A19C7F2">
            <w:pPr>
              <w:pStyle w:val="108"/>
              <w:spacing w:after="81"/>
              <w:rPr>
                <w:kern w:val="2"/>
                <w:sz w:val="21"/>
              </w:rPr>
            </w:pPr>
            <w:r>
              <w:rPr>
                <w:rFonts w:hint="eastAsia"/>
                <w:sz w:val="21"/>
              </w:rPr>
              <w:t>地质环境影响评估级别</w:t>
            </w:r>
          </w:p>
        </w:tc>
        <w:tc>
          <w:tcPr>
            <w:tcW w:w="1785" w:type="dxa"/>
            <w:tcBorders>
              <w:tl2br w:val="nil"/>
              <w:tr2bl w:val="nil"/>
            </w:tcBorders>
            <w:vAlign w:val="center"/>
          </w:tcPr>
          <w:p w14:paraId="6EA3007D">
            <w:pPr>
              <w:pStyle w:val="108"/>
              <w:spacing w:after="81"/>
              <w:rPr>
                <w:kern w:val="2"/>
                <w:sz w:val="21"/>
              </w:rPr>
            </w:pPr>
            <w:r>
              <w:rPr>
                <w:rFonts w:hint="eastAsia"/>
                <w:sz w:val="21"/>
              </w:rPr>
              <w:t>评估区重要程度</w:t>
            </w:r>
          </w:p>
        </w:tc>
        <w:tc>
          <w:tcPr>
            <w:tcW w:w="3780" w:type="dxa"/>
            <w:tcBorders>
              <w:tl2br w:val="nil"/>
              <w:tr2bl w:val="nil"/>
            </w:tcBorders>
            <w:vAlign w:val="center"/>
          </w:tcPr>
          <w:p w14:paraId="38EB7D8B">
            <w:pPr>
              <w:pStyle w:val="108"/>
              <w:spacing w:after="81"/>
              <w:rPr>
                <w:kern w:val="2"/>
                <w:sz w:val="21"/>
              </w:rPr>
            </w:pPr>
            <w:r>
              <w:rPr>
                <w:rFonts w:hint="eastAsia"/>
                <w:sz w:val="21"/>
              </w:rPr>
              <w:t>■重要区</w:t>
            </w:r>
            <w:r>
              <w:rPr>
                <w:rFonts w:hint="eastAsia"/>
                <w:b/>
                <w:sz w:val="21"/>
              </w:rPr>
              <w:t xml:space="preserve"> </w:t>
            </w:r>
            <w:r>
              <w:rPr>
                <w:rFonts w:hint="eastAsia"/>
                <w:sz w:val="21"/>
              </w:rPr>
              <w:t xml:space="preserve">   □较重要区   □一般区</w:t>
            </w:r>
          </w:p>
        </w:tc>
        <w:tc>
          <w:tcPr>
            <w:tcW w:w="1845" w:type="dxa"/>
            <w:vMerge w:val="restart"/>
            <w:tcBorders>
              <w:tl2br w:val="nil"/>
              <w:tr2bl w:val="nil"/>
            </w:tcBorders>
            <w:vAlign w:val="center"/>
          </w:tcPr>
          <w:p w14:paraId="08D96D8F">
            <w:pPr>
              <w:pStyle w:val="108"/>
              <w:spacing w:after="81"/>
              <w:rPr>
                <w:kern w:val="2"/>
                <w:sz w:val="21"/>
              </w:rPr>
            </w:pPr>
            <w:r>
              <w:rPr>
                <w:rFonts w:hint="eastAsia"/>
                <w:sz w:val="21"/>
              </w:rPr>
              <w:t>■一级   □二级  □三级</w:t>
            </w:r>
          </w:p>
        </w:tc>
      </w:tr>
      <w:tr w14:paraId="0AE425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4" w:hRule="exact"/>
          <w:jc w:val="center"/>
        </w:trPr>
        <w:tc>
          <w:tcPr>
            <w:tcW w:w="551" w:type="dxa"/>
            <w:vMerge w:val="continue"/>
            <w:tcBorders>
              <w:tl2br w:val="nil"/>
              <w:tr2bl w:val="nil"/>
            </w:tcBorders>
            <w:vAlign w:val="center"/>
          </w:tcPr>
          <w:p w14:paraId="12A2A2C6">
            <w:pPr>
              <w:pStyle w:val="108"/>
              <w:spacing w:after="81"/>
              <w:rPr>
                <w:bCs/>
                <w:sz w:val="21"/>
              </w:rPr>
            </w:pPr>
          </w:p>
        </w:tc>
        <w:tc>
          <w:tcPr>
            <w:tcW w:w="949" w:type="dxa"/>
            <w:vMerge w:val="continue"/>
            <w:tcBorders>
              <w:tl2br w:val="nil"/>
              <w:tr2bl w:val="nil"/>
            </w:tcBorders>
            <w:vAlign w:val="center"/>
          </w:tcPr>
          <w:p w14:paraId="6CAFA798">
            <w:pPr>
              <w:pStyle w:val="108"/>
              <w:spacing w:after="81"/>
              <w:rPr>
                <w:bCs/>
                <w:sz w:val="21"/>
              </w:rPr>
            </w:pPr>
          </w:p>
        </w:tc>
        <w:tc>
          <w:tcPr>
            <w:tcW w:w="1785" w:type="dxa"/>
            <w:tcBorders>
              <w:tl2br w:val="nil"/>
              <w:tr2bl w:val="nil"/>
            </w:tcBorders>
            <w:vAlign w:val="center"/>
          </w:tcPr>
          <w:p w14:paraId="0B1EE798">
            <w:pPr>
              <w:pStyle w:val="108"/>
              <w:spacing w:before="0" w:afterLines="0"/>
              <w:rPr>
                <w:kern w:val="2"/>
                <w:sz w:val="21"/>
              </w:rPr>
            </w:pPr>
            <w:r>
              <w:rPr>
                <w:rFonts w:hint="eastAsia"/>
                <w:sz w:val="21"/>
              </w:rPr>
              <w:t>地质环境条件</w:t>
            </w:r>
          </w:p>
        </w:tc>
        <w:tc>
          <w:tcPr>
            <w:tcW w:w="3780" w:type="dxa"/>
            <w:tcBorders>
              <w:tl2br w:val="nil"/>
              <w:tr2bl w:val="nil"/>
            </w:tcBorders>
            <w:vAlign w:val="center"/>
          </w:tcPr>
          <w:p w14:paraId="11621B62">
            <w:pPr>
              <w:pStyle w:val="108"/>
              <w:spacing w:after="81"/>
              <w:rPr>
                <w:kern w:val="2"/>
                <w:sz w:val="21"/>
              </w:rPr>
            </w:pPr>
            <w:r>
              <w:rPr>
                <w:rFonts w:hint="eastAsia"/>
                <w:sz w:val="21"/>
              </w:rPr>
              <w:t>■复杂</w:t>
            </w:r>
            <w:r>
              <w:rPr>
                <w:sz w:val="21"/>
              </w:rPr>
              <w:t xml:space="preserve"> </w:t>
            </w:r>
            <w:r>
              <w:rPr>
                <w:rFonts w:hint="eastAsia"/>
                <w:sz w:val="21"/>
              </w:rPr>
              <w:t xml:space="preserve">   □中等</w:t>
            </w:r>
            <w:r>
              <w:rPr>
                <w:sz w:val="21"/>
              </w:rPr>
              <w:t xml:space="preserve"> </w:t>
            </w:r>
            <w:r>
              <w:rPr>
                <w:rFonts w:hint="eastAsia"/>
                <w:sz w:val="21"/>
              </w:rPr>
              <w:t xml:space="preserve">   □简单</w:t>
            </w:r>
          </w:p>
        </w:tc>
        <w:tc>
          <w:tcPr>
            <w:tcW w:w="1845" w:type="dxa"/>
            <w:vMerge w:val="continue"/>
            <w:tcBorders>
              <w:tl2br w:val="nil"/>
              <w:tr2bl w:val="nil"/>
            </w:tcBorders>
            <w:vAlign w:val="center"/>
          </w:tcPr>
          <w:p w14:paraId="117A3FF5">
            <w:pPr>
              <w:pStyle w:val="108"/>
              <w:spacing w:after="81"/>
              <w:rPr>
                <w:bCs/>
                <w:sz w:val="21"/>
              </w:rPr>
            </w:pPr>
          </w:p>
        </w:tc>
      </w:tr>
      <w:tr w14:paraId="738F51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0" w:hRule="exact"/>
          <w:jc w:val="center"/>
        </w:trPr>
        <w:tc>
          <w:tcPr>
            <w:tcW w:w="551" w:type="dxa"/>
            <w:vMerge w:val="continue"/>
            <w:tcBorders>
              <w:tl2br w:val="nil"/>
              <w:tr2bl w:val="nil"/>
            </w:tcBorders>
            <w:vAlign w:val="center"/>
          </w:tcPr>
          <w:p w14:paraId="125CB490">
            <w:pPr>
              <w:pStyle w:val="108"/>
              <w:spacing w:after="81"/>
              <w:rPr>
                <w:bCs/>
                <w:sz w:val="21"/>
              </w:rPr>
            </w:pPr>
          </w:p>
        </w:tc>
        <w:tc>
          <w:tcPr>
            <w:tcW w:w="949" w:type="dxa"/>
            <w:vMerge w:val="continue"/>
            <w:tcBorders>
              <w:tl2br w:val="nil"/>
              <w:tr2bl w:val="nil"/>
            </w:tcBorders>
            <w:vAlign w:val="center"/>
          </w:tcPr>
          <w:p w14:paraId="6A73E1DB">
            <w:pPr>
              <w:pStyle w:val="108"/>
              <w:spacing w:after="81"/>
              <w:rPr>
                <w:bCs/>
                <w:sz w:val="21"/>
              </w:rPr>
            </w:pPr>
          </w:p>
        </w:tc>
        <w:tc>
          <w:tcPr>
            <w:tcW w:w="1785" w:type="dxa"/>
            <w:tcBorders>
              <w:tl2br w:val="nil"/>
              <w:tr2bl w:val="nil"/>
            </w:tcBorders>
            <w:vAlign w:val="center"/>
          </w:tcPr>
          <w:p w14:paraId="24BFB04A">
            <w:pPr>
              <w:pStyle w:val="108"/>
              <w:spacing w:after="81"/>
              <w:rPr>
                <w:sz w:val="21"/>
              </w:rPr>
            </w:pPr>
            <w:r>
              <w:rPr>
                <w:rFonts w:hint="eastAsia"/>
                <w:sz w:val="21"/>
              </w:rPr>
              <w:t>生产规模</w:t>
            </w:r>
          </w:p>
        </w:tc>
        <w:tc>
          <w:tcPr>
            <w:tcW w:w="3780" w:type="dxa"/>
            <w:tcBorders>
              <w:tl2br w:val="nil"/>
              <w:tr2bl w:val="nil"/>
            </w:tcBorders>
            <w:vAlign w:val="center"/>
          </w:tcPr>
          <w:p w14:paraId="562B7EFD">
            <w:pPr>
              <w:pStyle w:val="108"/>
              <w:spacing w:after="81"/>
              <w:rPr>
                <w:kern w:val="2"/>
                <w:sz w:val="21"/>
              </w:rPr>
            </w:pPr>
            <w:r>
              <w:rPr>
                <w:rFonts w:hint="eastAsia"/>
                <w:sz w:val="21"/>
              </w:rPr>
              <w:t>□大型    □中型    ■小型</w:t>
            </w:r>
          </w:p>
        </w:tc>
        <w:tc>
          <w:tcPr>
            <w:tcW w:w="1845" w:type="dxa"/>
            <w:vMerge w:val="continue"/>
            <w:tcBorders>
              <w:tl2br w:val="nil"/>
              <w:tr2bl w:val="nil"/>
            </w:tcBorders>
            <w:vAlign w:val="center"/>
          </w:tcPr>
          <w:p w14:paraId="06BEAFF7">
            <w:pPr>
              <w:pStyle w:val="108"/>
              <w:spacing w:after="81"/>
              <w:rPr>
                <w:bCs/>
                <w:sz w:val="21"/>
              </w:rPr>
            </w:pPr>
          </w:p>
        </w:tc>
      </w:tr>
      <w:tr w14:paraId="5506A0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26" w:hRule="exact"/>
          <w:jc w:val="center"/>
        </w:trPr>
        <w:tc>
          <w:tcPr>
            <w:tcW w:w="551" w:type="dxa"/>
            <w:vMerge w:val="continue"/>
            <w:tcBorders>
              <w:tl2br w:val="nil"/>
              <w:tr2bl w:val="nil"/>
            </w:tcBorders>
            <w:vAlign w:val="center"/>
          </w:tcPr>
          <w:p w14:paraId="540BDD75">
            <w:pPr>
              <w:pStyle w:val="108"/>
              <w:spacing w:after="81"/>
              <w:rPr>
                <w:bCs/>
                <w:sz w:val="21"/>
              </w:rPr>
            </w:pPr>
          </w:p>
        </w:tc>
        <w:tc>
          <w:tcPr>
            <w:tcW w:w="949" w:type="dxa"/>
            <w:vMerge w:val="restart"/>
            <w:tcBorders>
              <w:tl2br w:val="nil"/>
              <w:tr2bl w:val="nil"/>
            </w:tcBorders>
            <w:vAlign w:val="center"/>
          </w:tcPr>
          <w:p w14:paraId="38C7EF4B">
            <w:pPr>
              <w:pStyle w:val="108"/>
              <w:spacing w:after="81"/>
              <w:rPr>
                <w:kern w:val="2"/>
                <w:sz w:val="21"/>
              </w:rPr>
            </w:pPr>
            <w:r>
              <w:rPr>
                <w:rFonts w:hint="eastAsia"/>
                <w:sz w:val="21"/>
              </w:rPr>
              <w:t>现状分析与预测</w:t>
            </w:r>
          </w:p>
        </w:tc>
        <w:tc>
          <w:tcPr>
            <w:tcW w:w="1785" w:type="dxa"/>
            <w:tcBorders>
              <w:tl2br w:val="nil"/>
              <w:tr2bl w:val="nil"/>
            </w:tcBorders>
            <w:vAlign w:val="center"/>
          </w:tcPr>
          <w:p w14:paraId="25156A38">
            <w:pPr>
              <w:pStyle w:val="108"/>
              <w:spacing w:after="81"/>
              <w:rPr>
                <w:kern w:val="2"/>
                <w:sz w:val="21"/>
              </w:rPr>
            </w:pPr>
            <w:r>
              <w:rPr>
                <w:rFonts w:hint="eastAsia"/>
                <w:sz w:val="21"/>
              </w:rPr>
              <w:t>矿山地质灾害现状分析与预测</w:t>
            </w:r>
          </w:p>
        </w:tc>
        <w:tc>
          <w:tcPr>
            <w:tcW w:w="5625" w:type="dxa"/>
            <w:gridSpan w:val="2"/>
            <w:tcBorders>
              <w:tl2br w:val="nil"/>
              <w:tr2bl w:val="nil"/>
            </w:tcBorders>
            <w:vAlign w:val="center"/>
          </w:tcPr>
          <w:p w14:paraId="4ECACBD7">
            <w:pPr>
              <w:pStyle w:val="108"/>
              <w:spacing w:after="81"/>
              <w:jc w:val="left"/>
              <w:rPr>
                <w:sz w:val="21"/>
                <w:lang w:val="en-GB"/>
              </w:rPr>
            </w:pPr>
            <w:r>
              <w:rPr>
                <w:rFonts w:hint="eastAsia"/>
                <w:sz w:val="21"/>
              </w:rPr>
              <w:t>现状条件下地质灾害危险性小-中等、危害程度小-中等；</w:t>
            </w:r>
            <w:r>
              <w:rPr>
                <w:rFonts w:hint="eastAsia"/>
                <w:sz w:val="21"/>
                <w:lang w:val="en-GB"/>
              </w:rPr>
              <w:t>未来地质灾害的可能较大，危险程度中等—大，危害性中等—大。</w:t>
            </w:r>
          </w:p>
        </w:tc>
      </w:tr>
      <w:tr w14:paraId="145EEE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8" w:hRule="exact"/>
          <w:jc w:val="center"/>
        </w:trPr>
        <w:tc>
          <w:tcPr>
            <w:tcW w:w="551" w:type="dxa"/>
            <w:vMerge w:val="continue"/>
            <w:tcBorders>
              <w:tl2br w:val="nil"/>
              <w:tr2bl w:val="nil"/>
            </w:tcBorders>
            <w:vAlign w:val="center"/>
          </w:tcPr>
          <w:p w14:paraId="29CF6457">
            <w:pPr>
              <w:pStyle w:val="108"/>
              <w:spacing w:after="81"/>
              <w:rPr>
                <w:bCs/>
                <w:sz w:val="21"/>
              </w:rPr>
            </w:pPr>
          </w:p>
        </w:tc>
        <w:tc>
          <w:tcPr>
            <w:tcW w:w="949" w:type="dxa"/>
            <w:vMerge w:val="continue"/>
            <w:tcBorders>
              <w:tl2br w:val="nil"/>
              <w:tr2bl w:val="nil"/>
            </w:tcBorders>
            <w:vAlign w:val="center"/>
          </w:tcPr>
          <w:p w14:paraId="0BA9382A">
            <w:pPr>
              <w:pStyle w:val="108"/>
              <w:spacing w:after="81"/>
              <w:rPr>
                <w:bCs/>
                <w:sz w:val="21"/>
              </w:rPr>
            </w:pPr>
          </w:p>
        </w:tc>
        <w:tc>
          <w:tcPr>
            <w:tcW w:w="1785" w:type="dxa"/>
            <w:tcBorders>
              <w:tl2br w:val="nil"/>
              <w:tr2bl w:val="nil"/>
            </w:tcBorders>
            <w:vAlign w:val="center"/>
          </w:tcPr>
          <w:p w14:paraId="57B81AB3">
            <w:pPr>
              <w:pStyle w:val="108"/>
              <w:spacing w:after="81"/>
              <w:rPr>
                <w:kern w:val="2"/>
                <w:sz w:val="21"/>
              </w:rPr>
            </w:pPr>
            <w:r>
              <w:rPr>
                <w:rFonts w:hint="eastAsia"/>
                <w:sz w:val="21"/>
              </w:rPr>
              <w:t>矿区含水层破坏现状分析与预测</w:t>
            </w:r>
          </w:p>
        </w:tc>
        <w:tc>
          <w:tcPr>
            <w:tcW w:w="5625" w:type="dxa"/>
            <w:gridSpan w:val="2"/>
            <w:tcBorders>
              <w:tl2br w:val="nil"/>
              <w:tr2bl w:val="nil"/>
            </w:tcBorders>
            <w:vAlign w:val="center"/>
          </w:tcPr>
          <w:p w14:paraId="2C5D18BA">
            <w:pPr>
              <w:pStyle w:val="108"/>
              <w:spacing w:after="81"/>
              <w:jc w:val="left"/>
              <w:rPr>
                <w:kern w:val="2"/>
                <w:sz w:val="21"/>
              </w:rPr>
            </w:pPr>
            <w:r>
              <w:rPr>
                <w:rFonts w:hint="eastAsia"/>
                <w:sz w:val="21"/>
                <w:lang w:val="en-GB"/>
              </w:rPr>
              <w:t>现状条件下对含水层的影响较轻；预测矿山开采对含水层的影响或破坏程度总体较严重。</w:t>
            </w:r>
          </w:p>
        </w:tc>
      </w:tr>
      <w:tr w14:paraId="599FA0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77" w:hRule="exact"/>
          <w:jc w:val="center"/>
        </w:trPr>
        <w:tc>
          <w:tcPr>
            <w:tcW w:w="551" w:type="dxa"/>
            <w:vMerge w:val="continue"/>
            <w:tcBorders>
              <w:tl2br w:val="nil"/>
              <w:tr2bl w:val="nil"/>
            </w:tcBorders>
            <w:vAlign w:val="center"/>
          </w:tcPr>
          <w:p w14:paraId="002C3D94">
            <w:pPr>
              <w:pStyle w:val="108"/>
              <w:spacing w:after="81"/>
              <w:rPr>
                <w:bCs/>
                <w:sz w:val="21"/>
              </w:rPr>
            </w:pPr>
          </w:p>
        </w:tc>
        <w:tc>
          <w:tcPr>
            <w:tcW w:w="949" w:type="dxa"/>
            <w:vMerge w:val="continue"/>
            <w:tcBorders>
              <w:tl2br w:val="nil"/>
              <w:tr2bl w:val="nil"/>
            </w:tcBorders>
            <w:vAlign w:val="center"/>
          </w:tcPr>
          <w:p w14:paraId="7C45A271">
            <w:pPr>
              <w:pStyle w:val="108"/>
              <w:spacing w:after="81"/>
              <w:rPr>
                <w:bCs/>
                <w:sz w:val="21"/>
              </w:rPr>
            </w:pPr>
          </w:p>
        </w:tc>
        <w:tc>
          <w:tcPr>
            <w:tcW w:w="1785" w:type="dxa"/>
            <w:tcBorders>
              <w:tl2br w:val="nil"/>
              <w:tr2bl w:val="nil"/>
            </w:tcBorders>
            <w:vAlign w:val="center"/>
          </w:tcPr>
          <w:p w14:paraId="2099802A">
            <w:pPr>
              <w:pStyle w:val="108"/>
              <w:spacing w:before="0" w:afterLines="0"/>
              <w:rPr>
                <w:kern w:val="2"/>
                <w:sz w:val="21"/>
              </w:rPr>
            </w:pPr>
            <w:r>
              <w:rPr>
                <w:rFonts w:hint="eastAsia"/>
                <w:sz w:val="21"/>
              </w:rPr>
              <w:t>矿区地形地貌景观破坏现状分析与预测</w:t>
            </w:r>
          </w:p>
        </w:tc>
        <w:tc>
          <w:tcPr>
            <w:tcW w:w="5625" w:type="dxa"/>
            <w:gridSpan w:val="2"/>
            <w:tcBorders>
              <w:tl2br w:val="nil"/>
              <w:tr2bl w:val="nil"/>
            </w:tcBorders>
            <w:vAlign w:val="center"/>
          </w:tcPr>
          <w:p w14:paraId="424060CF">
            <w:pPr>
              <w:pStyle w:val="108"/>
              <w:spacing w:after="81"/>
              <w:jc w:val="left"/>
              <w:rPr>
                <w:kern w:val="2"/>
                <w:sz w:val="21"/>
              </w:rPr>
            </w:pPr>
            <w:r>
              <w:rPr>
                <w:rFonts w:hint="eastAsia"/>
                <w:sz w:val="21"/>
                <w:lang w:val="en-GB"/>
              </w:rPr>
              <w:t>现状下对</w:t>
            </w:r>
            <w:r>
              <w:rPr>
                <w:rFonts w:hint="eastAsia"/>
                <w:sz w:val="21"/>
              </w:rPr>
              <w:t>区地形地貌景观（地质遗迹、人文景观）破坏较严重；未来</w:t>
            </w:r>
            <w:r>
              <w:rPr>
                <w:rFonts w:hint="eastAsia"/>
                <w:sz w:val="21"/>
                <w:lang w:val="en-GB"/>
              </w:rPr>
              <w:t>区内采矿活动、辅助设施修建对区内地形地貌观影响总体为严重。</w:t>
            </w:r>
          </w:p>
        </w:tc>
      </w:tr>
      <w:tr w14:paraId="36A777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96" w:hRule="exact"/>
          <w:jc w:val="center"/>
        </w:trPr>
        <w:tc>
          <w:tcPr>
            <w:tcW w:w="551" w:type="dxa"/>
            <w:vMerge w:val="continue"/>
            <w:tcBorders>
              <w:tl2br w:val="nil"/>
              <w:tr2bl w:val="nil"/>
            </w:tcBorders>
            <w:vAlign w:val="center"/>
          </w:tcPr>
          <w:p w14:paraId="70891C54">
            <w:pPr>
              <w:pStyle w:val="108"/>
              <w:spacing w:after="81"/>
              <w:rPr>
                <w:bCs/>
                <w:sz w:val="21"/>
              </w:rPr>
            </w:pPr>
          </w:p>
        </w:tc>
        <w:tc>
          <w:tcPr>
            <w:tcW w:w="949" w:type="dxa"/>
            <w:vMerge w:val="continue"/>
            <w:tcBorders>
              <w:tl2br w:val="nil"/>
              <w:tr2bl w:val="nil"/>
            </w:tcBorders>
            <w:vAlign w:val="center"/>
          </w:tcPr>
          <w:p w14:paraId="49D2E5F3">
            <w:pPr>
              <w:pStyle w:val="108"/>
              <w:spacing w:after="81"/>
              <w:rPr>
                <w:bCs/>
                <w:sz w:val="21"/>
              </w:rPr>
            </w:pPr>
          </w:p>
        </w:tc>
        <w:tc>
          <w:tcPr>
            <w:tcW w:w="1785" w:type="dxa"/>
            <w:tcBorders>
              <w:tl2br w:val="nil"/>
              <w:tr2bl w:val="nil"/>
            </w:tcBorders>
            <w:vAlign w:val="center"/>
          </w:tcPr>
          <w:p w14:paraId="3EFA6C81">
            <w:pPr>
              <w:pStyle w:val="108"/>
              <w:spacing w:after="81"/>
              <w:rPr>
                <w:kern w:val="2"/>
                <w:sz w:val="21"/>
              </w:rPr>
            </w:pPr>
            <w:r>
              <w:rPr>
                <w:rFonts w:hint="eastAsia"/>
                <w:sz w:val="21"/>
              </w:rPr>
              <w:t>矿区水土环境污染现状分析与预测</w:t>
            </w:r>
          </w:p>
        </w:tc>
        <w:tc>
          <w:tcPr>
            <w:tcW w:w="5625" w:type="dxa"/>
            <w:gridSpan w:val="2"/>
            <w:tcBorders>
              <w:tl2br w:val="nil"/>
              <w:tr2bl w:val="nil"/>
            </w:tcBorders>
            <w:vAlign w:val="center"/>
          </w:tcPr>
          <w:p w14:paraId="36E2BB53">
            <w:pPr>
              <w:pStyle w:val="108"/>
              <w:spacing w:after="81"/>
              <w:jc w:val="left"/>
              <w:rPr>
                <w:kern w:val="2"/>
                <w:sz w:val="21"/>
              </w:rPr>
            </w:pPr>
            <w:r>
              <w:rPr>
                <w:rFonts w:hint="eastAsia"/>
                <w:sz w:val="21"/>
                <w:lang w:val="en-GB"/>
              </w:rPr>
              <w:t>现状下区内矿山活动对水土环境污染影响较轻；未来矿山在开采过程中对地表水体、土壤物理性质等地质环境的污染较严重。</w:t>
            </w:r>
          </w:p>
        </w:tc>
      </w:tr>
      <w:tr w14:paraId="2C2490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97" w:hRule="exact"/>
          <w:jc w:val="center"/>
        </w:trPr>
        <w:tc>
          <w:tcPr>
            <w:tcW w:w="551" w:type="dxa"/>
            <w:vMerge w:val="continue"/>
            <w:tcBorders>
              <w:tl2br w:val="nil"/>
              <w:tr2bl w:val="nil"/>
            </w:tcBorders>
            <w:vAlign w:val="center"/>
          </w:tcPr>
          <w:p w14:paraId="6183C98A">
            <w:pPr>
              <w:pStyle w:val="108"/>
              <w:spacing w:after="81"/>
              <w:rPr>
                <w:bCs/>
                <w:sz w:val="21"/>
              </w:rPr>
            </w:pPr>
          </w:p>
        </w:tc>
        <w:tc>
          <w:tcPr>
            <w:tcW w:w="949" w:type="dxa"/>
            <w:vMerge w:val="continue"/>
            <w:tcBorders>
              <w:tl2br w:val="nil"/>
              <w:tr2bl w:val="nil"/>
            </w:tcBorders>
            <w:vAlign w:val="center"/>
          </w:tcPr>
          <w:p w14:paraId="6E876AB8">
            <w:pPr>
              <w:pStyle w:val="108"/>
              <w:spacing w:after="81"/>
              <w:rPr>
                <w:bCs/>
                <w:sz w:val="21"/>
              </w:rPr>
            </w:pPr>
          </w:p>
        </w:tc>
        <w:tc>
          <w:tcPr>
            <w:tcW w:w="1785" w:type="dxa"/>
            <w:tcBorders>
              <w:tl2br w:val="nil"/>
              <w:tr2bl w:val="nil"/>
            </w:tcBorders>
            <w:vAlign w:val="center"/>
          </w:tcPr>
          <w:p w14:paraId="369DD161">
            <w:pPr>
              <w:pStyle w:val="108"/>
              <w:spacing w:after="81"/>
              <w:rPr>
                <w:kern w:val="2"/>
                <w:sz w:val="21"/>
              </w:rPr>
            </w:pPr>
            <w:r>
              <w:rPr>
                <w:rFonts w:hint="eastAsia"/>
                <w:sz w:val="21"/>
              </w:rPr>
              <w:t>村庄及重要设施影响评估</w:t>
            </w:r>
          </w:p>
        </w:tc>
        <w:tc>
          <w:tcPr>
            <w:tcW w:w="5625" w:type="dxa"/>
            <w:gridSpan w:val="2"/>
            <w:tcBorders>
              <w:tl2br w:val="nil"/>
              <w:tr2bl w:val="nil"/>
            </w:tcBorders>
            <w:vAlign w:val="center"/>
          </w:tcPr>
          <w:p w14:paraId="51DA0608">
            <w:pPr>
              <w:pStyle w:val="108"/>
              <w:spacing w:after="81"/>
              <w:jc w:val="left"/>
              <w:rPr>
                <w:kern w:val="2"/>
                <w:sz w:val="21"/>
              </w:rPr>
            </w:pPr>
            <w:r>
              <w:rPr>
                <w:rFonts w:hint="eastAsia"/>
                <w:sz w:val="21"/>
                <w:lang w:val="zh-CN"/>
              </w:rPr>
              <w:t>在评估区范围内没有</w:t>
            </w:r>
            <w:r>
              <w:rPr>
                <w:rFonts w:hint="eastAsia"/>
                <w:sz w:val="21"/>
                <w:lang w:val="en-GB"/>
              </w:rPr>
              <w:t>村庄</w:t>
            </w:r>
            <w:r>
              <w:rPr>
                <w:rFonts w:hint="eastAsia"/>
                <w:sz w:val="21"/>
                <w:lang w:val="zh-CN"/>
              </w:rPr>
              <w:t>分布。</w:t>
            </w:r>
          </w:p>
        </w:tc>
      </w:tr>
      <w:tr w14:paraId="69E3FB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6" w:hRule="exact"/>
          <w:jc w:val="center"/>
        </w:trPr>
        <w:tc>
          <w:tcPr>
            <w:tcW w:w="551" w:type="dxa"/>
            <w:vMerge w:val="continue"/>
            <w:tcBorders>
              <w:tl2br w:val="nil"/>
              <w:tr2bl w:val="nil"/>
            </w:tcBorders>
            <w:vAlign w:val="center"/>
          </w:tcPr>
          <w:p w14:paraId="67B4545A">
            <w:pPr>
              <w:pStyle w:val="108"/>
              <w:spacing w:after="81"/>
              <w:rPr>
                <w:bCs/>
                <w:sz w:val="21"/>
              </w:rPr>
            </w:pPr>
          </w:p>
        </w:tc>
        <w:tc>
          <w:tcPr>
            <w:tcW w:w="2734" w:type="dxa"/>
            <w:gridSpan w:val="2"/>
            <w:tcBorders>
              <w:tl2br w:val="nil"/>
              <w:tr2bl w:val="nil"/>
            </w:tcBorders>
            <w:vAlign w:val="center"/>
          </w:tcPr>
          <w:p w14:paraId="365B3FF9">
            <w:pPr>
              <w:pStyle w:val="108"/>
              <w:spacing w:after="81"/>
              <w:rPr>
                <w:sz w:val="21"/>
              </w:rPr>
            </w:pPr>
            <w:r>
              <w:rPr>
                <w:rFonts w:hint="eastAsia"/>
                <w:sz w:val="21"/>
              </w:rPr>
              <w:t>矿山地质环境影响</w:t>
            </w:r>
          </w:p>
          <w:p w14:paraId="4C0771E5">
            <w:pPr>
              <w:pStyle w:val="108"/>
              <w:spacing w:after="81"/>
              <w:rPr>
                <w:kern w:val="2"/>
                <w:sz w:val="21"/>
              </w:rPr>
            </w:pPr>
            <w:r>
              <w:rPr>
                <w:rFonts w:hint="eastAsia"/>
                <w:sz w:val="21"/>
              </w:rPr>
              <w:t>综合评估</w:t>
            </w:r>
          </w:p>
        </w:tc>
        <w:tc>
          <w:tcPr>
            <w:tcW w:w="5625" w:type="dxa"/>
            <w:gridSpan w:val="2"/>
            <w:tcBorders>
              <w:tl2br w:val="nil"/>
              <w:tr2bl w:val="nil"/>
            </w:tcBorders>
            <w:vAlign w:val="center"/>
          </w:tcPr>
          <w:p w14:paraId="09E56B49">
            <w:pPr>
              <w:pStyle w:val="108"/>
              <w:spacing w:after="81"/>
              <w:jc w:val="left"/>
              <w:rPr>
                <w:kern w:val="2"/>
                <w:sz w:val="21"/>
              </w:rPr>
            </w:pPr>
            <w:r>
              <w:rPr>
                <w:rFonts w:hint="eastAsia"/>
                <w:sz w:val="21"/>
              </w:rPr>
              <w:t>评估区划分为地质环境条件预测影响程度严重区（Ⅰ）及地质环境条件预测影响程度较轻区（Ⅲ），</w:t>
            </w:r>
            <w:r>
              <w:rPr>
                <w:sz w:val="21"/>
              </w:rPr>
              <w:t>2</w:t>
            </w:r>
            <w:r>
              <w:rPr>
                <w:rFonts w:hint="eastAsia"/>
                <w:sz w:val="21"/>
              </w:rPr>
              <w:t>个级别</w:t>
            </w:r>
            <w:r>
              <w:rPr>
                <w:sz w:val="21"/>
              </w:rPr>
              <w:t>2</w:t>
            </w:r>
            <w:r>
              <w:rPr>
                <w:rFonts w:hint="eastAsia"/>
                <w:sz w:val="21"/>
              </w:rPr>
              <w:t>个区。</w:t>
            </w:r>
          </w:p>
        </w:tc>
      </w:tr>
      <w:tr w14:paraId="04B995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83" w:hRule="exact"/>
          <w:jc w:val="center"/>
        </w:trPr>
        <w:tc>
          <w:tcPr>
            <w:tcW w:w="551" w:type="dxa"/>
            <w:vMerge w:val="restart"/>
            <w:tcBorders>
              <w:tl2br w:val="nil"/>
              <w:tr2bl w:val="nil"/>
            </w:tcBorders>
            <w:vAlign w:val="center"/>
          </w:tcPr>
          <w:p w14:paraId="3F068562">
            <w:pPr>
              <w:pStyle w:val="108"/>
              <w:spacing w:before="0" w:afterLines="0"/>
              <w:rPr>
                <w:kern w:val="2"/>
                <w:sz w:val="21"/>
              </w:rPr>
            </w:pPr>
            <w:r>
              <w:rPr>
                <w:rFonts w:hint="eastAsia"/>
                <w:sz w:val="21"/>
              </w:rPr>
              <w:t>矿区土地损毁预测与评估</w:t>
            </w:r>
          </w:p>
        </w:tc>
        <w:tc>
          <w:tcPr>
            <w:tcW w:w="2734" w:type="dxa"/>
            <w:gridSpan w:val="2"/>
            <w:tcBorders>
              <w:tl2br w:val="nil"/>
              <w:tr2bl w:val="nil"/>
            </w:tcBorders>
            <w:vAlign w:val="center"/>
          </w:tcPr>
          <w:p w14:paraId="62744B00">
            <w:pPr>
              <w:pStyle w:val="108"/>
              <w:spacing w:after="81"/>
              <w:rPr>
                <w:kern w:val="2"/>
                <w:sz w:val="21"/>
              </w:rPr>
            </w:pPr>
            <w:r>
              <w:rPr>
                <w:rFonts w:hint="eastAsia"/>
                <w:sz w:val="21"/>
              </w:rPr>
              <w:t>土地损毁的环节与时序</w:t>
            </w:r>
          </w:p>
        </w:tc>
        <w:tc>
          <w:tcPr>
            <w:tcW w:w="5625" w:type="dxa"/>
            <w:gridSpan w:val="2"/>
            <w:tcBorders>
              <w:tl2br w:val="nil"/>
              <w:tr2bl w:val="nil"/>
            </w:tcBorders>
            <w:vAlign w:val="center"/>
          </w:tcPr>
          <w:p w14:paraId="1D3BE4CE">
            <w:pPr>
              <w:pStyle w:val="108"/>
              <w:spacing w:after="81"/>
              <w:jc w:val="left"/>
              <w:rPr>
                <w:kern w:val="2"/>
                <w:sz w:val="21"/>
              </w:rPr>
            </w:pPr>
            <w:r>
              <w:rPr>
                <w:rFonts w:hint="eastAsia"/>
                <w:sz w:val="21"/>
              </w:rPr>
              <w:t>主要为生产生活附属设施造成的压占损毁及露天采空区造成的挖损损毁土地，地下采空区造成的移动范围的损毁。</w:t>
            </w:r>
          </w:p>
        </w:tc>
      </w:tr>
      <w:tr w14:paraId="0ECB40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78" w:hRule="exact"/>
          <w:jc w:val="center"/>
        </w:trPr>
        <w:tc>
          <w:tcPr>
            <w:tcW w:w="551" w:type="dxa"/>
            <w:vMerge w:val="continue"/>
            <w:tcBorders>
              <w:tl2br w:val="nil"/>
              <w:tr2bl w:val="nil"/>
            </w:tcBorders>
            <w:vAlign w:val="center"/>
          </w:tcPr>
          <w:p w14:paraId="0D9720DC">
            <w:pPr>
              <w:pStyle w:val="108"/>
              <w:spacing w:after="81"/>
              <w:rPr>
                <w:bCs/>
                <w:sz w:val="21"/>
              </w:rPr>
            </w:pPr>
          </w:p>
        </w:tc>
        <w:tc>
          <w:tcPr>
            <w:tcW w:w="2734" w:type="dxa"/>
            <w:gridSpan w:val="2"/>
            <w:tcBorders>
              <w:tl2br w:val="nil"/>
              <w:tr2bl w:val="nil"/>
            </w:tcBorders>
            <w:vAlign w:val="center"/>
          </w:tcPr>
          <w:p w14:paraId="06C8E85D">
            <w:pPr>
              <w:pStyle w:val="108"/>
              <w:spacing w:after="81"/>
              <w:rPr>
                <w:kern w:val="2"/>
                <w:sz w:val="21"/>
              </w:rPr>
            </w:pPr>
            <w:r>
              <w:rPr>
                <w:rFonts w:hint="eastAsia"/>
                <w:sz w:val="21"/>
              </w:rPr>
              <w:t>已损毁各类土地现状</w:t>
            </w:r>
          </w:p>
        </w:tc>
        <w:tc>
          <w:tcPr>
            <w:tcW w:w="5625" w:type="dxa"/>
            <w:gridSpan w:val="2"/>
            <w:tcBorders>
              <w:tl2br w:val="nil"/>
              <w:tr2bl w:val="nil"/>
            </w:tcBorders>
            <w:vAlign w:val="center"/>
          </w:tcPr>
          <w:p w14:paraId="2A88CC5B">
            <w:pPr>
              <w:pStyle w:val="108"/>
              <w:spacing w:after="81"/>
              <w:jc w:val="left"/>
              <w:rPr>
                <w:kern w:val="2"/>
                <w:sz w:val="21"/>
              </w:rPr>
            </w:pPr>
            <w:r>
              <w:rPr>
                <w:rFonts w:hint="eastAsia"/>
                <w:sz w:val="21"/>
              </w:rPr>
              <w:t>现状下采矿活动形成的采空区和地面设施的建设，占用或破坏土地资源</w:t>
            </w:r>
            <w:r>
              <w:rPr>
                <w:rFonts w:hint="eastAsia"/>
                <w:sz w:val="21"/>
                <w:lang w:val="en-US" w:eastAsia="zh-CN"/>
              </w:rPr>
              <w:t>6.6607</w:t>
            </w:r>
            <w:r>
              <w:rPr>
                <w:rFonts w:hint="eastAsia"/>
                <w:sz w:val="21"/>
              </w:rPr>
              <w:t>公顷，土地类型主要为林地、</w:t>
            </w:r>
            <w:r>
              <w:rPr>
                <w:rFonts w:hint="eastAsia"/>
                <w:sz w:val="21"/>
                <w:lang w:val="en-US" w:eastAsia="zh-CN"/>
              </w:rPr>
              <w:t>工</w:t>
            </w:r>
            <w:r>
              <w:rPr>
                <w:rFonts w:hint="eastAsia"/>
                <w:sz w:val="21"/>
              </w:rPr>
              <w:t>矿用地和农村道路，占用破坏</w:t>
            </w:r>
            <w:r>
              <w:rPr>
                <w:rFonts w:hint="eastAsia"/>
                <w:sz w:val="21"/>
                <w:lang w:val="en-US" w:eastAsia="zh-CN"/>
              </w:rPr>
              <w:t>采矿用地</w:t>
            </w:r>
            <w:r>
              <w:rPr>
                <w:rFonts w:hint="eastAsia"/>
                <w:sz w:val="21"/>
              </w:rPr>
              <w:t>大于</w:t>
            </w:r>
            <w:r>
              <w:rPr>
                <w:rFonts w:hint="eastAsia"/>
                <w:sz w:val="21"/>
                <w:lang w:val="en-US" w:eastAsia="zh-CN"/>
              </w:rPr>
              <w:t>2</w:t>
            </w:r>
            <w:r>
              <w:rPr>
                <w:rFonts w:hint="eastAsia"/>
                <w:sz w:val="21"/>
              </w:rPr>
              <w:t>公顷，总体对土地资源的影响和破坏程度严重。</w:t>
            </w:r>
          </w:p>
        </w:tc>
      </w:tr>
      <w:tr w14:paraId="2AF627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91" w:hRule="exact"/>
          <w:jc w:val="center"/>
        </w:trPr>
        <w:tc>
          <w:tcPr>
            <w:tcW w:w="551" w:type="dxa"/>
            <w:vMerge w:val="continue"/>
            <w:tcBorders>
              <w:tl2br w:val="nil"/>
              <w:tr2bl w:val="nil"/>
            </w:tcBorders>
            <w:vAlign w:val="center"/>
          </w:tcPr>
          <w:p w14:paraId="4C5B1739">
            <w:pPr>
              <w:pStyle w:val="108"/>
              <w:spacing w:after="81"/>
              <w:rPr>
                <w:bCs/>
                <w:sz w:val="21"/>
              </w:rPr>
            </w:pPr>
          </w:p>
        </w:tc>
        <w:tc>
          <w:tcPr>
            <w:tcW w:w="2734" w:type="dxa"/>
            <w:gridSpan w:val="2"/>
            <w:tcBorders>
              <w:tl2br w:val="nil"/>
              <w:tr2bl w:val="nil"/>
            </w:tcBorders>
            <w:vAlign w:val="center"/>
          </w:tcPr>
          <w:p w14:paraId="194CD707">
            <w:pPr>
              <w:pStyle w:val="108"/>
              <w:spacing w:after="81"/>
              <w:rPr>
                <w:kern w:val="2"/>
                <w:sz w:val="21"/>
              </w:rPr>
            </w:pPr>
            <w:r>
              <w:rPr>
                <w:rFonts w:hint="eastAsia"/>
                <w:sz w:val="21"/>
              </w:rPr>
              <w:t>拟损毁土地预测与评估</w:t>
            </w:r>
          </w:p>
        </w:tc>
        <w:tc>
          <w:tcPr>
            <w:tcW w:w="5625" w:type="dxa"/>
            <w:gridSpan w:val="2"/>
            <w:tcBorders>
              <w:tl2br w:val="nil"/>
              <w:tr2bl w:val="nil"/>
            </w:tcBorders>
            <w:vAlign w:val="center"/>
          </w:tcPr>
          <w:p w14:paraId="3FFD083F">
            <w:pPr>
              <w:pStyle w:val="108"/>
              <w:spacing w:after="81"/>
              <w:jc w:val="left"/>
              <w:rPr>
                <w:kern w:val="2"/>
                <w:sz w:val="21"/>
              </w:rPr>
            </w:pPr>
            <w:r>
              <w:rPr>
                <w:rFonts w:hint="eastAsia" w:cs="宋体"/>
                <w:sz w:val="21"/>
                <w:szCs w:val="21"/>
              </w:rPr>
              <w:t>未来矿山地表移动可能破坏土地资源共计约</w:t>
            </w:r>
            <w:r>
              <w:rPr>
                <w:rFonts w:hint="eastAsia" w:cs="宋体"/>
                <w:sz w:val="21"/>
                <w:szCs w:val="21"/>
                <w:lang w:val="en-US" w:eastAsia="zh-CN"/>
              </w:rPr>
              <w:t>5.8594</w:t>
            </w:r>
            <w:r>
              <w:rPr>
                <w:rFonts w:hint="eastAsia" w:cs="宋体"/>
                <w:sz w:val="21"/>
                <w:szCs w:val="21"/>
              </w:rPr>
              <w:t>公顷，土地类型主要为</w:t>
            </w:r>
            <w:r>
              <w:rPr>
                <w:rFonts w:hint="eastAsia" w:cs="宋体"/>
                <w:sz w:val="21"/>
                <w:szCs w:val="21"/>
                <w:lang w:val="en-US" w:eastAsia="zh-CN"/>
              </w:rPr>
              <w:t>耕地、</w:t>
            </w:r>
            <w:r>
              <w:rPr>
                <w:rFonts w:hint="eastAsia" w:cs="宋体"/>
                <w:sz w:val="21"/>
                <w:szCs w:val="21"/>
              </w:rPr>
              <w:t>林地</w:t>
            </w:r>
            <w:r>
              <w:rPr>
                <w:rFonts w:hint="eastAsia" w:cs="宋体"/>
                <w:sz w:val="21"/>
                <w:szCs w:val="21"/>
                <w:lang w:val="en-US" w:eastAsia="zh-CN"/>
              </w:rPr>
              <w:t>及工矿用地</w:t>
            </w:r>
            <w:r>
              <w:rPr>
                <w:rFonts w:hint="eastAsia" w:cs="宋体"/>
                <w:sz w:val="21"/>
                <w:szCs w:val="21"/>
              </w:rPr>
              <w:t>，占用破坏林地大于</w:t>
            </w:r>
            <w:r>
              <w:rPr>
                <w:rFonts w:hint="eastAsia" w:cs="宋体"/>
                <w:sz w:val="21"/>
                <w:szCs w:val="21"/>
                <w:lang w:val="en-US" w:eastAsia="zh-CN"/>
              </w:rPr>
              <w:t>2</w:t>
            </w:r>
            <w:r>
              <w:rPr>
                <w:rFonts w:hint="eastAsia" w:cs="宋体"/>
                <w:sz w:val="21"/>
                <w:szCs w:val="21"/>
              </w:rPr>
              <w:t>公顷，总体对土地资源的影响和破坏程度严重</w:t>
            </w:r>
            <w:r>
              <w:rPr>
                <w:rFonts w:hint="eastAsia"/>
                <w:sz w:val="21"/>
              </w:rPr>
              <w:t>。</w:t>
            </w:r>
          </w:p>
        </w:tc>
      </w:tr>
    </w:tbl>
    <w:p w14:paraId="23E4593F">
      <w:pPr>
        <w:pStyle w:val="105"/>
        <w:spacing w:line="360" w:lineRule="auto"/>
        <w:ind w:firstLine="480"/>
        <w:jc w:val="center"/>
        <w:rPr>
          <w:rFonts w:hint="eastAsia" w:hAnsi="宋体"/>
          <w:color w:val="000000"/>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52"/>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15" w:type="dxa"/>
          <w:left w:w="15" w:type="dxa"/>
          <w:bottom w:w="15" w:type="dxa"/>
          <w:right w:w="15" w:type="dxa"/>
        </w:tblCellMar>
      </w:tblPr>
      <w:tblGrid>
        <w:gridCol w:w="500"/>
        <w:gridCol w:w="1297"/>
        <w:gridCol w:w="1293"/>
        <w:gridCol w:w="1510"/>
        <w:gridCol w:w="1520"/>
        <w:gridCol w:w="285"/>
        <w:gridCol w:w="973"/>
        <w:gridCol w:w="953"/>
      </w:tblGrid>
      <w:tr w14:paraId="2FF9E5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restart"/>
            <w:tcBorders>
              <w:tl2br w:val="nil"/>
              <w:tr2bl w:val="nil"/>
            </w:tcBorders>
            <w:vAlign w:val="center"/>
          </w:tcPr>
          <w:p w14:paraId="6BBBCA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复 垦 区 土 地 利 用 现 状</w:t>
            </w:r>
          </w:p>
        </w:tc>
        <w:tc>
          <w:tcPr>
            <w:tcW w:w="778" w:type="pct"/>
            <w:tcBorders>
              <w:tl2br w:val="nil"/>
              <w:tr2bl w:val="nil"/>
            </w:tcBorders>
            <w:vAlign w:val="center"/>
          </w:tcPr>
          <w:p w14:paraId="531486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一级地类</w:t>
            </w:r>
          </w:p>
        </w:tc>
        <w:tc>
          <w:tcPr>
            <w:tcW w:w="776" w:type="pct"/>
            <w:tcBorders>
              <w:tl2br w:val="nil"/>
              <w:tr2bl w:val="nil"/>
            </w:tcBorders>
            <w:vAlign w:val="center"/>
          </w:tcPr>
          <w:p w14:paraId="5CDE6A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二级地类</w:t>
            </w:r>
          </w:p>
        </w:tc>
        <w:tc>
          <w:tcPr>
            <w:tcW w:w="906" w:type="pct"/>
            <w:tcBorders>
              <w:tl2br w:val="nil"/>
              <w:tr2bl w:val="nil"/>
            </w:tcBorders>
            <w:vAlign w:val="center"/>
          </w:tcPr>
          <w:p w14:paraId="1A312B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小计</w:t>
            </w:r>
          </w:p>
        </w:tc>
        <w:tc>
          <w:tcPr>
            <w:tcW w:w="912" w:type="pct"/>
            <w:tcBorders>
              <w:tl2br w:val="nil"/>
              <w:tr2bl w:val="nil"/>
            </w:tcBorders>
            <w:vAlign w:val="center"/>
          </w:tcPr>
          <w:p w14:paraId="6F3B04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已损毁</w:t>
            </w:r>
          </w:p>
        </w:tc>
        <w:tc>
          <w:tcPr>
            <w:tcW w:w="755" w:type="pct"/>
            <w:gridSpan w:val="2"/>
            <w:tcBorders>
              <w:tl2br w:val="nil"/>
              <w:tr2bl w:val="nil"/>
            </w:tcBorders>
            <w:vAlign w:val="center"/>
          </w:tcPr>
          <w:p w14:paraId="458E16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拟损毁</w:t>
            </w:r>
          </w:p>
        </w:tc>
        <w:tc>
          <w:tcPr>
            <w:tcW w:w="571" w:type="pct"/>
            <w:tcBorders>
              <w:tl2br w:val="nil"/>
              <w:tr2bl w:val="nil"/>
            </w:tcBorders>
            <w:vAlign w:val="center"/>
          </w:tcPr>
          <w:p w14:paraId="591763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占用</w:t>
            </w:r>
          </w:p>
        </w:tc>
      </w:tr>
      <w:tr w14:paraId="497B4F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564961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p>
        </w:tc>
        <w:tc>
          <w:tcPr>
            <w:tcW w:w="778" w:type="pct"/>
            <w:tcBorders>
              <w:tl2br w:val="nil"/>
              <w:tr2bl w:val="nil"/>
            </w:tcBorders>
            <w:vAlign w:val="center"/>
          </w:tcPr>
          <w:p w14:paraId="10E2E4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耕地</w:t>
            </w:r>
          </w:p>
        </w:tc>
        <w:tc>
          <w:tcPr>
            <w:tcW w:w="776" w:type="pct"/>
            <w:tcBorders>
              <w:tl2br w:val="nil"/>
              <w:tr2bl w:val="nil"/>
            </w:tcBorders>
            <w:vAlign w:val="center"/>
          </w:tcPr>
          <w:p w14:paraId="690651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旱地</w:t>
            </w:r>
          </w:p>
        </w:tc>
        <w:tc>
          <w:tcPr>
            <w:tcW w:w="906" w:type="pct"/>
            <w:tcBorders>
              <w:tl2br w:val="nil"/>
              <w:tr2bl w:val="nil"/>
            </w:tcBorders>
            <w:vAlign w:val="center"/>
          </w:tcPr>
          <w:p w14:paraId="5DEE55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0.9262</w:t>
            </w:r>
          </w:p>
        </w:tc>
        <w:tc>
          <w:tcPr>
            <w:tcW w:w="912" w:type="pct"/>
            <w:tcBorders>
              <w:tl2br w:val="nil"/>
              <w:tr2bl w:val="nil"/>
            </w:tcBorders>
            <w:vAlign w:val="center"/>
          </w:tcPr>
          <w:p w14:paraId="1F9E16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eastAsia="zh-CN" w:bidi="ar"/>
              </w:rPr>
              <w:t>—</w:t>
            </w:r>
          </w:p>
        </w:tc>
        <w:tc>
          <w:tcPr>
            <w:tcW w:w="755" w:type="pct"/>
            <w:gridSpan w:val="2"/>
            <w:tcBorders>
              <w:tl2br w:val="nil"/>
              <w:tr2bl w:val="nil"/>
            </w:tcBorders>
            <w:vAlign w:val="center"/>
          </w:tcPr>
          <w:p w14:paraId="411162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0.9262</w:t>
            </w:r>
          </w:p>
        </w:tc>
        <w:tc>
          <w:tcPr>
            <w:tcW w:w="571" w:type="pct"/>
            <w:tcBorders>
              <w:tl2br w:val="nil"/>
              <w:tr2bl w:val="nil"/>
            </w:tcBorders>
            <w:vAlign w:val="center"/>
          </w:tcPr>
          <w:p w14:paraId="005F24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r>
      <w:tr w14:paraId="7A598C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4005E6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p>
        </w:tc>
        <w:tc>
          <w:tcPr>
            <w:tcW w:w="778" w:type="pct"/>
            <w:vMerge w:val="restart"/>
            <w:tcBorders>
              <w:tl2br w:val="nil"/>
              <w:tr2bl w:val="nil"/>
            </w:tcBorders>
            <w:vAlign w:val="center"/>
          </w:tcPr>
          <w:p w14:paraId="768033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林地</w:t>
            </w:r>
          </w:p>
        </w:tc>
        <w:tc>
          <w:tcPr>
            <w:tcW w:w="776" w:type="pct"/>
            <w:tcBorders>
              <w:tl2br w:val="nil"/>
              <w:tr2bl w:val="nil"/>
            </w:tcBorders>
            <w:vAlign w:val="center"/>
          </w:tcPr>
          <w:p w14:paraId="1C1C6C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乔木林地</w:t>
            </w:r>
          </w:p>
        </w:tc>
        <w:tc>
          <w:tcPr>
            <w:tcW w:w="906" w:type="pct"/>
            <w:tcBorders>
              <w:tl2br w:val="nil"/>
              <w:tr2bl w:val="nil"/>
            </w:tcBorders>
            <w:vAlign w:val="center"/>
          </w:tcPr>
          <w:p w14:paraId="7E06E5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5.1776</w:t>
            </w:r>
          </w:p>
        </w:tc>
        <w:tc>
          <w:tcPr>
            <w:tcW w:w="1608" w:type="dxa"/>
            <w:tcBorders>
              <w:tl2br w:val="nil"/>
              <w:tr2bl w:val="nil"/>
            </w:tcBorders>
            <w:vAlign w:val="center"/>
          </w:tcPr>
          <w:p w14:paraId="56FFA8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0.3218</w:t>
            </w:r>
          </w:p>
        </w:tc>
        <w:tc>
          <w:tcPr>
            <w:tcW w:w="755" w:type="pct"/>
            <w:gridSpan w:val="2"/>
            <w:tcBorders>
              <w:tl2br w:val="nil"/>
              <w:tr2bl w:val="nil"/>
            </w:tcBorders>
            <w:vAlign w:val="center"/>
          </w:tcPr>
          <w:p w14:paraId="0ECBEC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4.8558</w:t>
            </w:r>
          </w:p>
        </w:tc>
        <w:tc>
          <w:tcPr>
            <w:tcW w:w="571" w:type="pct"/>
            <w:tcBorders>
              <w:tl2br w:val="nil"/>
              <w:tr2bl w:val="nil"/>
            </w:tcBorders>
            <w:vAlign w:val="center"/>
          </w:tcPr>
          <w:p w14:paraId="452679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r>
      <w:tr w14:paraId="6B5C3E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2295BF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p>
        </w:tc>
        <w:tc>
          <w:tcPr>
            <w:tcW w:w="778" w:type="pct"/>
            <w:vMerge w:val="continue"/>
            <w:tcBorders>
              <w:tl2br w:val="nil"/>
              <w:tr2bl w:val="nil"/>
            </w:tcBorders>
            <w:vAlign w:val="center"/>
          </w:tcPr>
          <w:p w14:paraId="2665A9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p>
        </w:tc>
        <w:tc>
          <w:tcPr>
            <w:tcW w:w="776" w:type="pct"/>
            <w:tcBorders>
              <w:tl2br w:val="nil"/>
              <w:tr2bl w:val="nil"/>
            </w:tcBorders>
            <w:vAlign w:val="center"/>
          </w:tcPr>
          <w:p w14:paraId="48DD2B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灌木林地</w:t>
            </w:r>
          </w:p>
        </w:tc>
        <w:tc>
          <w:tcPr>
            <w:tcW w:w="906" w:type="pct"/>
            <w:tcBorders>
              <w:tl2br w:val="nil"/>
              <w:tr2bl w:val="nil"/>
            </w:tcBorders>
            <w:vAlign w:val="center"/>
          </w:tcPr>
          <w:p w14:paraId="026D02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0.0845</w:t>
            </w:r>
          </w:p>
        </w:tc>
        <w:tc>
          <w:tcPr>
            <w:tcW w:w="1608" w:type="dxa"/>
            <w:tcBorders>
              <w:tl2br w:val="nil"/>
              <w:tr2bl w:val="nil"/>
            </w:tcBorders>
            <w:vAlign w:val="center"/>
          </w:tcPr>
          <w:p w14:paraId="61931D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0.0845</w:t>
            </w:r>
          </w:p>
        </w:tc>
        <w:tc>
          <w:tcPr>
            <w:tcW w:w="755" w:type="pct"/>
            <w:gridSpan w:val="2"/>
            <w:tcBorders>
              <w:tl2br w:val="nil"/>
              <w:tr2bl w:val="nil"/>
            </w:tcBorders>
            <w:vAlign w:val="center"/>
          </w:tcPr>
          <w:p w14:paraId="1B596A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c>
          <w:tcPr>
            <w:tcW w:w="571" w:type="pct"/>
            <w:tcBorders>
              <w:tl2br w:val="nil"/>
              <w:tr2bl w:val="nil"/>
            </w:tcBorders>
            <w:vAlign w:val="center"/>
          </w:tcPr>
          <w:p w14:paraId="0ED576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r>
      <w:tr w14:paraId="3ADBD7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39027E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p>
        </w:tc>
        <w:tc>
          <w:tcPr>
            <w:tcW w:w="778" w:type="pct"/>
            <w:tcBorders>
              <w:tl2br w:val="nil"/>
              <w:tr2bl w:val="nil"/>
            </w:tcBorders>
            <w:vAlign w:val="center"/>
          </w:tcPr>
          <w:p w14:paraId="37345A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草地</w:t>
            </w:r>
          </w:p>
        </w:tc>
        <w:tc>
          <w:tcPr>
            <w:tcW w:w="776" w:type="pct"/>
            <w:tcBorders>
              <w:tl2br w:val="nil"/>
              <w:tr2bl w:val="nil"/>
            </w:tcBorders>
            <w:vAlign w:val="center"/>
          </w:tcPr>
          <w:p w14:paraId="03B3CD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其他草地</w:t>
            </w:r>
          </w:p>
        </w:tc>
        <w:tc>
          <w:tcPr>
            <w:tcW w:w="906" w:type="pct"/>
            <w:tcBorders>
              <w:tl2br w:val="nil"/>
              <w:tr2bl w:val="nil"/>
            </w:tcBorders>
            <w:vAlign w:val="center"/>
          </w:tcPr>
          <w:p w14:paraId="48868A9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0.1286</w:t>
            </w:r>
          </w:p>
        </w:tc>
        <w:tc>
          <w:tcPr>
            <w:tcW w:w="1608" w:type="dxa"/>
            <w:tcBorders>
              <w:tl2br w:val="nil"/>
              <w:tr2bl w:val="nil"/>
            </w:tcBorders>
            <w:vAlign w:val="center"/>
          </w:tcPr>
          <w:p w14:paraId="3E983E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0.1286</w:t>
            </w:r>
          </w:p>
        </w:tc>
        <w:tc>
          <w:tcPr>
            <w:tcW w:w="755" w:type="pct"/>
            <w:gridSpan w:val="2"/>
            <w:tcBorders>
              <w:tl2br w:val="nil"/>
              <w:tr2bl w:val="nil"/>
            </w:tcBorders>
            <w:vAlign w:val="center"/>
          </w:tcPr>
          <w:p w14:paraId="139631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c>
          <w:tcPr>
            <w:tcW w:w="571" w:type="pct"/>
            <w:tcBorders>
              <w:tl2br w:val="nil"/>
              <w:tr2bl w:val="nil"/>
            </w:tcBorders>
            <w:vAlign w:val="center"/>
          </w:tcPr>
          <w:p w14:paraId="536C31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r>
      <w:tr w14:paraId="5FA0D7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3BB3037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778" w:type="pct"/>
            <w:tcBorders>
              <w:tl2br w:val="nil"/>
              <w:tr2bl w:val="nil"/>
            </w:tcBorders>
            <w:vAlign w:val="center"/>
          </w:tcPr>
          <w:p w14:paraId="0681A8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sz w:val="21"/>
                <w:szCs w:val="21"/>
              </w:rPr>
              <w:t>工矿用地</w:t>
            </w:r>
          </w:p>
        </w:tc>
        <w:tc>
          <w:tcPr>
            <w:tcW w:w="776" w:type="pct"/>
            <w:tcBorders>
              <w:tl2br w:val="nil"/>
              <w:tr2bl w:val="nil"/>
            </w:tcBorders>
            <w:vAlign w:val="center"/>
          </w:tcPr>
          <w:p w14:paraId="2CC38C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sz w:val="21"/>
                <w:szCs w:val="21"/>
              </w:rPr>
              <w:t>采矿用地</w:t>
            </w:r>
          </w:p>
        </w:tc>
        <w:tc>
          <w:tcPr>
            <w:tcW w:w="906" w:type="pct"/>
            <w:tcBorders>
              <w:tl2br w:val="nil"/>
              <w:tr2bl w:val="nil"/>
            </w:tcBorders>
            <w:vAlign w:val="center"/>
          </w:tcPr>
          <w:p w14:paraId="4BBC29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4.9924</w:t>
            </w:r>
          </w:p>
        </w:tc>
        <w:tc>
          <w:tcPr>
            <w:tcW w:w="1608" w:type="dxa"/>
            <w:tcBorders>
              <w:tl2br w:val="nil"/>
              <w:tr2bl w:val="nil"/>
            </w:tcBorders>
            <w:vAlign w:val="center"/>
          </w:tcPr>
          <w:p w14:paraId="79E8AE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4.9924</w:t>
            </w:r>
          </w:p>
        </w:tc>
        <w:tc>
          <w:tcPr>
            <w:tcW w:w="755" w:type="pct"/>
            <w:gridSpan w:val="2"/>
            <w:tcBorders>
              <w:tl2br w:val="nil"/>
              <w:tr2bl w:val="nil"/>
            </w:tcBorders>
            <w:vAlign w:val="center"/>
          </w:tcPr>
          <w:p w14:paraId="710E60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sz w:val="21"/>
                <w:szCs w:val="21"/>
              </w:rPr>
              <w:t>—</w:t>
            </w:r>
          </w:p>
        </w:tc>
        <w:tc>
          <w:tcPr>
            <w:tcW w:w="571" w:type="pct"/>
            <w:tcBorders>
              <w:tl2br w:val="nil"/>
              <w:tr2bl w:val="nil"/>
            </w:tcBorders>
            <w:vAlign w:val="center"/>
          </w:tcPr>
          <w:p w14:paraId="757530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w:t>
            </w:r>
          </w:p>
        </w:tc>
      </w:tr>
      <w:tr w14:paraId="3F8CF3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67B51D9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778" w:type="pct"/>
            <w:vMerge w:val="restart"/>
            <w:tcBorders>
              <w:tl2br w:val="nil"/>
              <w:tr2bl w:val="nil"/>
            </w:tcBorders>
            <w:vAlign w:val="center"/>
          </w:tcPr>
          <w:p w14:paraId="1B7F77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交通运输用地</w:t>
            </w:r>
          </w:p>
        </w:tc>
        <w:tc>
          <w:tcPr>
            <w:tcW w:w="776" w:type="pct"/>
            <w:tcBorders>
              <w:tl2br w:val="nil"/>
              <w:tr2bl w:val="nil"/>
            </w:tcBorders>
            <w:vAlign w:val="center"/>
          </w:tcPr>
          <w:p w14:paraId="2BBE42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sz w:val="21"/>
                <w:szCs w:val="21"/>
              </w:rPr>
              <w:t>公路用地</w:t>
            </w:r>
          </w:p>
        </w:tc>
        <w:tc>
          <w:tcPr>
            <w:tcW w:w="906" w:type="pct"/>
            <w:tcBorders>
              <w:tl2br w:val="nil"/>
              <w:tr2bl w:val="nil"/>
            </w:tcBorders>
            <w:vAlign w:val="center"/>
          </w:tcPr>
          <w:p w14:paraId="1DB429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0.9883</w:t>
            </w:r>
          </w:p>
        </w:tc>
        <w:tc>
          <w:tcPr>
            <w:tcW w:w="1608" w:type="dxa"/>
            <w:tcBorders>
              <w:tl2br w:val="nil"/>
              <w:tr2bl w:val="nil"/>
            </w:tcBorders>
            <w:vAlign w:val="center"/>
          </w:tcPr>
          <w:p w14:paraId="6E7528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0.9108</w:t>
            </w:r>
          </w:p>
        </w:tc>
        <w:tc>
          <w:tcPr>
            <w:tcW w:w="755" w:type="pct"/>
            <w:gridSpan w:val="2"/>
            <w:tcBorders>
              <w:tl2br w:val="nil"/>
              <w:tr2bl w:val="nil"/>
            </w:tcBorders>
            <w:vAlign w:val="center"/>
          </w:tcPr>
          <w:p w14:paraId="3EBB2C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0.0775</w:t>
            </w:r>
          </w:p>
        </w:tc>
        <w:tc>
          <w:tcPr>
            <w:tcW w:w="571" w:type="pct"/>
            <w:tcBorders>
              <w:tl2br w:val="nil"/>
              <w:tr2bl w:val="nil"/>
            </w:tcBorders>
            <w:vAlign w:val="center"/>
          </w:tcPr>
          <w:p w14:paraId="4BAA62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w:t>
            </w:r>
          </w:p>
        </w:tc>
      </w:tr>
      <w:tr w14:paraId="2017E2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5F84262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778" w:type="pct"/>
            <w:vMerge w:val="continue"/>
            <w:tcBorders>
              <w:tl2br w:val="nil"/>
              <w:tr2bl w:val="nil"/>
            </w:tcBorders>
            <w:vAlign w:val="center"/>
          </w:tcPr>
          <w:p w14:paraId="59297E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p>
        </w:tc>
        <w:tc>
          <w:tcPr>
            <w:tcW w:w="776" w:type="pct"/>
            <w:tcBorders>
              <w:tl2br w:val="nil"/>
              <w:tr2bl w:val="nil"/>
            </w:tcBorders>
            <w:vAlign w:val="center"/>
          </w:tcPr>
          <w:p w14:paraId="2BB42D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农村道路</w:t>
            </w:r>
          </w:p>
        </w:tc>
        <w:tc>
          <w:tcPr>
            <w:tcW w:w="906" w:type="pct"/>
            <w:tcBorders>
              <w:tl2br w:val="nil"/>
              <w:tr2bl w:val="nil"/>
            </w:tcBorders>
            <w:vAlign w:val="center"/>
          </w:tcPr>
          <w:p w14:paraId="1C75F8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0.2226</w:t>
            </w:r>
          </w:p>
        </w:tc>
        <w:tc>
          <w:tcPr>
            <w:tcW w:w="1608" w:type="dxa"/>
            <w:tcBorders>
              <w:tl2br w:val="nil"/>
              <w:tr2bl w:val="nil"/>
            </w:tcBorders>
            <w:vAlign w:val="center"/>
          </w:tcPr>
          <w:p w14:paraId="2C71AB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0.2226</w:t>
            </w:r>
          </w:p>
        </w:tc>
        <w:tc>
          <w:tcPr>
            <w:tcW w:w="755" w:type="pct"/>
            <w:gridSpan w:val="2"/>
            <w:tcBorders>
              <w:tl2br w:val="nil"/>
              <w:tr2bl w:val="nil"/>
            </w:tcBorders>
            <w:vAlign w:val="center"/>
          </w:tcPr>
          <w:p w14:paraId="0C532D3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w:t>
            </w:r>
          </w:p>
        </w:tc>
        <w:tc>
          <w:tcPr>
            <w:tcW w:w="571" w:type="pct"/>
            <w:tcBorders>
              <w:tl2br w:val="nil"/>
              <w:tr2bl w:val="nil"/>
            </w:tcBorders>
            <w:vAlign w:val="center"/>
          </w:tcPr>
          <w:p w14:paraId="22BCC5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r>
      <w:tr w14:paraId="47259C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554753B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1554" w:type="pct"/>
            <w:gridSpan w:val="2"/>
            <w:tcBorders>
              <w:tl2br w:val="nil"/>
              <w:tr2bl w:val="nil"/>
            </w:tcBorders>
            <w:vAlign w:val="center"/>
          </w:tcPr>
          <w:p w14:paraId="61200EB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r>
              <w:rPr>
                <w:rFonts w:hint="eastAsia" w:ascii="宋体" w:hAnsi="宋体" w:cs="宋体"/>
                <w:color w:val="auto"/>
                <w:kern w:val="0"/>
                <w:sz w:val="21"/>
                <w:szCs w:val="21"/>
                <w:lang w:bidi="ar"/>
              </w:rPr>
              <w:t>合计</w:t>
            </w:r>
          </w:p>
        </w:tc>
        <w:tc>
          <w:tcPr>
            <w:tcW w:w="906" w:type="pct"/>
            <w:tcBorders>
              <w:tl2br w:val="nil"/>
              <w:tr2bl w:val="nil"/>
            </w:tcBorders>
            <w:vAlign w:val="center"/>
          </w:tcPr>
          <w:p w14:paraId="0CCE9E8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sz w:val="21"/>
                <w:szCs w:val="21"/>
              </w:rPr>
              <w:t>12.5202</w:t>
            </w:r>
          </w:p>
        </w:tc>
        <w:tc>
          <w:tcPr>
            <w:tcW w:w="912" w:type="pct"/>
            <w:tcBorders>
              <w:tl2br w:val="nil"/>
              <w:tr2bl w:val="nil"/>
            </w:tcBorders>
            <w:vAlign w:val="center"/>
          </w:tcPr>
          <w:p w14:paraId="4F5A9DF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sz w:val="21"/>
                <w:szCs w:val="21"/>
              </w:rPr>
              <w:t>6.6607</w:t>
            </w:r>
          </w:p>
        </w:tc>
        <w:tc>
          <w:tcPr>
            <w:tcW w:w="755" w:type="pct"/>
            <w:gridSpan w:val="2"/>
            <w:tcBorders>
              <w:tl2br w:val="nil"/>
              <w:tr2bl w:val="nil"/>
            </w:tcBorders>
            <w:vAlign w:val="center"/>
          </w:tcPr>
          <w:p w14:paraId="7AD792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sz w:val="21"/>
                <w:szCs w:val="21"/>
              </w:rPr>
              <w:t>5.8594</w:t>
            </w:r>
          </w:p>
        </w:tc>
        <w:tc>
          <w:tcPr>
            <w:tcW w:w="571" w:type="pct"/>
            <w:tcBorders>
              <w:tl2br w:val="nil"/>
              <w:tr2bl w:val="nil"/>
            </w:tcBorders>
            <w:vAlign w:val="center"/>
          </w:tcPr>
          <w:p w14:paraId="03CE56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w:t>
            </w:r>
          </w:p>
        </w:tc>
      </w:tr>
      <w:tr w14:paraId="24E30D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restart"/>
            <w:tcBorders>
              <w:tl2br w:val="nil"/>
              <w:tr2bl w:val="nil"/>
            </w:tcBorders>
            <w:vAlign w:val="center"/>
          </w:tcPr>
          <w:p w14:paraId="17F231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复垦责任范围内土地损毁及占用面积</w:t>
            </w:r>
          </w:p>
        </w:tc>
        <w:tc>
          <w:tcPr>
            <w:tcW w:w="1554" w:type="pct"/>
            <w:gridSpan w:val="2"/>
            <w:vMerge w:val="restart"/>
            <w:tcBorders>
              <w:tl2br w:val="nil"/>
              <w:tr2bl w:val="nil"/>
            </w:tcBorders>
            <w:vAlign w:val="center"/>
          </w:tcPr>
          <w:p w14:paraId="536500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类型</w:t>
            </w:r>
          </w:p>
        </w:tc>
        <w:tc>
          <w:tcPr>
            <w:tcW w:w="3145" w:type="pct"/>
            <w:gridSpan w:val="5"/>
            <w:tcBorders>
              <w:tl2br w:val="nil"/>
              <w:tr2bl w:val="nil"/>
            </w:tcBorders>
            <w:vAlign w:val="center"/>
          </w:tcPr>
          <w:p w14:paraId="25C8494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r>
              <w:rPr>
                <w:rFonts w:hint="eastAsia" w:ascii="宋体" w:hAnsi="宋体" w:cs="宋体"/>
                <w:color w:val="auto"/>
                <w:kern w:val="0"/>
                <w:sz w:val="21"/>
                <w:szCs w:val="21"/>
                <w:lang w:bidi="ar"/>
              </w:rPr>
              <w:t>面积（hm</w:t>
            </w:r>
            <w:r>
              <w:rPr>
                <w:rFonts w:hint="eastAsia" w:ascii="宋体" w:hAnsi="宋体" w:cs="宋体"/>
                <w:color w:val="auto"/>
                <w:kern w:val="0"/>
                <w:sz w:val="21"/>
                <w:szCs w:val="21"/>
                <w:vertAlign w:val="superscript"/>
                <w:lang w:bidi="ar"/>
              </w:rPr>
              <w:t>2</w:t>
            </w:r>
            <w:r>
              <w:rPr>
                <w:rFonts w:hint="eastAsia" w:ascii="宋体" w:hAnsi="宋体" w:cs="宋体"/>
                <w:color w:val="auto"/>
                <w:kern w:val="0"/>
                <w:sz w:val="21"/>
                <w:szCs w:val="21"/>
                <w:lang w:bidi="ar"/>
              </w:rPr>
              <w:t>）</w:t>
            </w:r>
          </w:p>
        </w:tc>
      </w:tr>
      <w:tr w14:paraId="0E6368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1271C30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1554" w:type="pct"/>
            <w:gridSpan w:val="2"/>
            <w:vMerge w:val="continue"/>
            <w:tcBorders>
              <w:tl2br w:val="nil"/>
              <w:tr2bl w:val="nil"/>
            </w:tcBorders>
            <w:vAlign w:val="center"/>
          </w:tcPr>
          <w:p w14:paraId="296DC9B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906" w:type="pct"/>
            <w:tcBorders>
              <w:tl2br w:val="nil"/>
              <w:tr2bl w:val="nil"/>
            </w:tcBorders>
            <w:vAlign w:val="center"/>
          </w:tcPr>
          <w:p w14:paraId="3F7363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小计</w:t>
            </w:r>
          </w:p>
        </w:tc>
        <w:tc>
          <w:tcPr>
            <w:tcW w:w="1083" w:type="pct"/>
            <w:gridSpan w:val="2"/>
            <w:tcBorders>
              <w:tl2br w:val="nil"/>
              <w:tr2bl w:val="nil"/>
            </w:tcBorders>
            <w:vAlign w:val="center"/>
          </w:tcPr>
          <w:p w14:paraId="262A7B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已损毁或占用</w:t>
            </w:r>
          </w:p>
        </w:tc>
        <w:tc>
          <w:tcPr>
            <w:tcW w:w="1156" w:type="pct"/>
            <w:gridSpan w:val="2"/>
            <w:tcBorders>
              <w:tl2br w:val="nil"/>
              <w:tr2bl w:val="nil"/>
            </w:tcBorders>
            <w:vAlign w:val="center"/>
          </w:tcPr>
          <w:p w14:paraId="1EFBFB5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r>
              <w:rPr>
                <w:rFonts w:hint="eastAsia" w:ascii="宋体" w:hAnsi="宋体" w:cs="宋体"/>
                <w:color w:val="auto"/>
                <w:kern w:val="0"/>
                <w:sz w:val="21"/>
                <w:szCs w:val="21"/>
                <w:lang w:bidi="ar"/>
              </w:rPr>
              <w:t>拟损毁或占用</w:t>
            </w:r>
          </w:p>
        </w:tc>
      </w:tr>
      <w:tr w14:paraId="15E077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1F99845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778" w:type="pct"/>
            <w:vMerge w:val="restart"/>
            <w:tcBorders>
              <w:tl2br w:val="nil"/>
              <w:tr2bl w:val="nil"/>
            </w:tcBorders>
            <w:vAlign w:val="center"/>
          </w:tcPr>
          <w:p w14:paraId="23DB3B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损毁</w:t>
            </w:r>
          </w:p>
        </w:tc>
        <w:tc>
          <w:tcPr>
            <w:tcW w:w="776" w:type="pct"/>
            <w:tcBorders>
              <w:tl2br w:val="nil"/>
              <w:tr2bl w:val="nil"/>
            </w:tcBorders>
            <w:vAlign w:val="center"/>
          </w:tcPr>
          <w:p w14:paraId="6A38EC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挖损</w:t>
            </w:r>
          </w:p>
        </w:tc>
        <w:tc>
          <w:tcPr>
            <w:tcW w:w="906" w:type="pct"/>
            <w:tcBorders>
              <w:tl2br w:val="nil"/>
              <w:tr2bl w:val="nil"/>
            </w:tcBorders>
            <w:vAlign w:val="center"/>
          </w:tcPr>
          <w:p w14:paraId="0D4050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sz w:val="21"/>
                <w:szCs w:val="21"/>
              </w:rPr>
              <w:t>6.6607</w:t>
            </w:r>
          </w:p>
        </w:tc>
        <w:tc>
          <w:tcPr>
            <w:tcW w:w="1083" w:type="pct"/>
            <w:gridSpan w:val="2"/>
            <w:tcBorders>
              <w:tl2br w:val="nil"/>
              <w:tr2bl w:val="nil"/>
            </w:tcBorders>
            <w:vAlign w:val="center"/>
          </w:tcPr>
          <w:p w14:paraId="7BD77D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sz w:val="21"/>
                <w:szCs w:val="21"/>
              </w:rPr>
              <w:t>6.6607</w:t>
            </w:r>
          </w:p>
        </w:tc>
        <w:tc>
          <w:tcPr>
            <w:tcW w:w="1156" w:type="pct"/>
            <w:gridSpan w:val="2"/>
            <w:tcBorders>
              <w:tl2br w:val="nil"/>
              <w:tr2bl w:val="nil"/>
            </w:tcBorders>
            <w:vAlign w:val="center"/>
          </w:tcPr>
          <w:p w14:paraId="05A0D24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r>
              <w:rPr>
                <w:rFonts w:hint="eastAsia" w:ascii="宋体" w:hAnsi="宋体" w:cs="宋体"/>
                <w:color w:val="auto"/>
                <w:kern w:val="0"/>
                <w:sz w:val="21"/>
                <w:szCs w:val="21"/>
                <w:lang w:bidi="ar"/>
              </w:rPr>
              <w:t>—</w:t>
            </w:r>
          </w:p>
        </w:tc>
      </w:tr>
      <w:tr w14:paraId="759AD9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73B7B0B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778" w:type="pct"/>
            <w:vMerge w:val="continue"/>
            <w:tcBorders>
              <w:tl2br w:val="nil"/>
              <w:tr2bl w:val="nil"/>
            </w:tcBorders>
            <w:vAlign w:val="center"/>
          </w:tcPr>
          <w:p w14:paraId="525671F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776" w:type="pct"/>
            <w:tcBorders>
              <w:tl2br w:val="nil"/>
              <w:tr2bl w:val="nil"/>
            </w:tcBorders>
            <w:vAlign w:val="center"/>
          </w:tcPr>
          <w:p w14:paraId="727B95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塌陷</w:t>
            </w:r>
          </w:p>
        </w:tc>
        <w:tc>
          <w:tcPr>
            <w:tcW w:w="906" w:type="pct"/>
            <w:tcBorders>
              <w:tl2br w:val="nil"/>
              <w:tr2bl w:val="nil"/>
            </w:tcBorders>
            <w:vAlign w:val="center"/>
          </w:tcPr>
          <w:p w14:paraId="689740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sz w:val="21"/>
                <w:szCs w:val="21"/>
              </w:rPr>
              <w:t>5.8594</w:t>
            </w:r>
          </w:p>
        </w:tc>
        <w:tc>
          <w:tcPr>
            <w:tcW w:w="1083" w:type="pct"/>
            <w:gridSpan w:val="2"/>
            <w:tcBorders>
              <w:tl2br w:val="nil"/>
              <w:tr2bl w:val="nil"/>
            </w:tcBorders>
            <w:vAlign w:val="center"/>
          </w:tcPr>
          <w:p w14:paraId="572409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w:t>
            </w:r>
          </w:p>
        </w:tc>
        <w:tc>
          <w:tcPr>
            <w:tcW w:w="1156" w:type="pct"/>
            <w:gridSpan w:val="2"/>
            <w:tcBorders>
              <w:tl2br w:val="nil"/>
              <w:tr2bl w:val="nil"/>
            </w:tcBorders>
            <w:vAlign w:val="center"/>
          </w:tcPr>
          <w:p w14:paraId="49A50C6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r>
              <w:rPr>
                <w:rFonts w:hint="eastAsia" w:ascii="宋体" w:hAnsi="宋体" w:cs="宋体"/>
                <w:color w:val="auto"/>
                <w:sz w:val="21"/>
                <w:szCs w:val="21"/>
              </w:rPr>
              <w:t>5.8594</w:t>
            </w:r>
          </w:p>
        </w:tc>
      </w:tr>
      <w:tr w14:paraId="6CD6EC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3C6569A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778" w:type="pct"/>
            <w:vMerge w:val="continue"/>
            <w:tcBorders>
              <w:tl2br w:val="nil"/>
              <w:tr2bl w:val="nil"/>
            </w:tcBorders>
            <w:vAlign w:val="center"/>
          </w:tcPr>
          <w:p w14:paraId="1DD9D5D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776" w:type="pct"/>
            <w:tcBorders>
              <w:tl2br w:val="nil"/>
              <w:tr2bl w:val="nil"/>
            </w:tcBorders>
            <w:vAlign w:val="center"/>
          </w:tcPr>
          <w:p w14:paraId="05A44E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压占</w:t>
            </w:r>
          </w:p>
        </w:tc>
        <w:tc>
          <w:tcPr>
            <w:tcW w:w="906" w:type="pct"/>
            <w:tcBorders>
              <w:tl2br w:val="nil"/>
              <w:tr2bl w:val="nil"/>
            </w:tcBorders>
            <w:vAlign w:val="center"/>
          </w:tcPr>
          <w:p w14:paraId="2B1652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w:t>
            </w:r>
          </w:p>
        </w:tc>
        <w:tc>
          <w:tcPr>
            <w:tcW w:w="1083" w:type="pct"/>
            <w:gridSpan w:val="2"/>
            <w:tcBorders>
              <w:tl2br w:val="nil"/>
              <w:tr2bl w:val="nil"/>
            </w:tcBorders>
            <w:vAlign w:val="center"/>
          </w:tcPr>
          <w:p w14:paraId="645ED9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w:t>
            </w:r>
          </w:p>
        </w:tc>
        <w:tc>
          <w:tcPr>
            <w:tcW w:w="1156" w:type="pct"/>
            <w:gridSpan w:val="2"/>
            <w:tcBorders>
              <w:tl2br w:val="nil"/>
              <w:tr2bl w:val="nil"/>
            </w:tcBorders>
            <w:vAlign w:val="center"/>
          </w:tcPr>
          <w:p w14:paraId="49A0017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r>
              <w:rPr>
                <w:rFonts w:hint="eastAsia" w:ascii="宋体" w:hAnsi="宋体" w:cs="宋体"/>
                <w:color w:val="auto"/>
                <w:kern w:val="0"/>
                <w:sz w:val="21"/>
                <w:szCs w:val="21"/>
                <w:lang w:bidi="ar"/>
              </w:rPr>
              <w:t>—</w:t>
            </w:r>
          </w:p>
        </w:tc>
      </w:tr>
      <w:tr w14:paraId="6069BA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1A983D7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778" w:type="pct"/>
            <w:vMerge w:val="continue"/>
            <w:tcBorders>
              <w:tl2br w:val="nil"/>
              <w:tr2bl w:val="nil"/>
            </w:tcBorders>
            <w:vAlign w:val="center"/>
          </w:tcPr>
          <w:p w14:paraId="7A7B538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776" w:type="pct"/>
            <w:tcBorders>
              <w:tl2br w:val="nil"/>
              <w:tr2bl w:val="nil"/>
            </w:tcBorders>
            <w:vAlign w:val="center"/>
          </w:tcPr>
          <w:p w14:paraId="65A391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小计</w:t>
            </w:r>
          </w:p>
        </w:tc>
        <w:tc>
          <w:tcPr>
            <w:tcW w:w="906" w:type="pct"/>
            <w:tcBorders>
              <w:tl2br w:val="nil"/>
              <w:tr2bl w:val="nil"/>
            </w:tcBorders>
            <w:vAlign w:val="center"/>
          </w:tcPr>
          <w:p w14:paraId="4B2064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sz w:val="21"/>
                <w:szCs w:val="21"/>
              </w:rPr>
              <w:t>12.5202</w:t>
            </w:r>
          </w:p>
        </w:tc>
        <w:tc>
          <w:tcPr>
            <w:tcW w:w="1083" w:type="pct"/>
            <w:gridSpan w:val="2"/>
            <w:tcBorders>
              <w:tl2br w:val="nil"/>
              <w:tr2bl w:val="nil"/>
            </w:tcBorders>
            <w:vAlign w:val="center"/>
          </w:tcPr>
          <w:p w14:paraId="67EA12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sz w:val="21"/>
                <w:szCs w:val="21"/>
              </w:rPr>
              <w:t>6.6607</w:t>
            </w:r>
          </w:p>
        </w:tc>
        <w:tc>
          <w:tcPr>
            <w:tcW w:w="1156" w:type="pct"/>
            <w:gridSpan w:val="2"/>
            <w:tcBorders>
              <w:tl2br w:val="nil"/>
              <w:tr2bl w:val="nil"/>
            </w:tcBorders>
            <w:vAlign w:val="center"/>
          </w:tcPr>
          <w:p w14:paraId="7A1350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sz w:val="21"/>
                <w:szCs w:val="21"/>
              </w:rPr>
              <w:t>5.8594</w:t>
            </w:r>
          </w:p>
        </w:tc>
      </w:tr>
      <w:tr w14:paraId="56691E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6E5573E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1554" w:type="pct"/>
            <w:gridSpan w:val="2"/>
            <w:tcBorders>
              <w:tl2br w:val="nil"/>
              <w:tr2bl w:val="nil"/>
            </w:tcBorders>
            <w:vAlign w:val="center"/>
          </w:tcPr>
          <w:p w14:paraId="69E1CD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占用</w:t>
            </w:r>
          </w:p>
        </w:tc>
        <w:tc>
          <w:tcPr>
            <w:tcW w:w="906" w:type="pct"/>
            <w:tcBorders>
              <w:tl2br w:val="nil"/>
              <w:tr2bl w:val="nil"/>
            </w:tcBorders>
            <w:vAlign w:val="center"/>
          </w:tcPr>
          <w:p w14:paraId="31EEEB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w:t>
            </w:r>
          </w:p>
        </w:tc>
        <w:tc>
          <w:tcPr>
            <w:tcW w:w="1083" w:type="pct"/>
            <w:gridSpan w:val="2"/>
            <w:tcBorders>
              <w:tl2br w:val="nil"/>
              <w:tr2bl w:val="nil"/>
            </w:tcBorders>
            <w:vAlign w:val="center"/>
          </w:tcPr>
          <w:p w14:paraId="2EE32F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w:t>
            </w:r>
          </w:p>
        </w:tc>
        <w:tc>
          <w:tcPr>
            <w:tcW w:w="1156" w:type="pct"/>
            <w:gridSpan w:val="2"/>
            <w:tcBorders>
              <w:tl2br w:val="nil"/>
              <w:tr2bl w:val="nil"/>
            </w:tcBorders>
            <w:vAlign w:val="center"/>
          </w:tcPr>
          <w:p w14:paraId="78ACEC2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r>
              <w:rPr>
                <w:rFonts w:hint="eastAsia" w:ascii="宋体" w:hAnsi="宋体" w:cs="宋体"/>
                <w:color w:val="auto"/>
                <w:kern w:val="0"/>
                <w:sz w:val="21"/>
                <w:szCs w:val="21"/>
                <w:lang w:bidi="ar"/>
              </w:rPr>
              <w:t>—</w:t>
            </w:r>
          </w:p>
        </w:tc>
      </w:tr>
      <w:tr w14:paraId="2E74C9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2616735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1554" w:type="pct"/>
            <w:gridSpan w:val="2"/>
            <w:tcBorders>
              <w:tl2br w:val="nil"/>
              <w:tr2bl w:val="nil"/>
            </w:tcBorders>
            <w:vAlign w:val="center"/>
          </w:tcPr>
          <w:p w14:paraId="60F3B3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合计</w:t>
            </w:r>
          </w:p>
        </w:tc>
        <w:tc>
          <w:tcPr>
            <w:tcW w:w="906" w:type="pct"/>
            <w:tcBorders>
              <w:tl2br w:val="nil"/>
              <w:tr2bl w:val="nil"/>
            </w:tcBorders>
            <w:vAlign w:val="center"/>
          </w:tcPr>
          <w:p w14:paraId="30D851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sz w:val="21"/>
                <w:szCs w:val="21"/>
              </w:rPr>
              <w:t>12.5202</w:t>
            </w:r>
          </w:p>
        </w:tc>
        <w:tc>
          <w:tcPr>
            <w:tcW w:w="1083" w:type="pct"/>
            <w:gridSpan w:val="2"/>
            <w:tcBorders>
              <w:tl2br w:val="nil"/>
              <w:tr2bl w:val="nil"/>
            </w:tcBorders>
            <w:vAlign w:val="center"/>
          </w:tcPr>
          <w:p w14:paraId="52F932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sz w:val="21"/>
                <w:szCs w:val="21"/>
              </w:rPr>
              <w:t>6.6607</w:t>
            </w:r>
          </w:p>
        </w:tc>
        <w:tc>
          <w:tcPr>
            <w:tcW w:w="1156" w:type="pct"/>
            <w:gridSpan w:val="2"/>
            <w:tcBorders>
              <w:tl2br w:val="nil"/>
              <w:tr2bl w:val="nil"/>
            </w:tcBorders>
            <w:vAlign w:val="center"/>
          </w:tcPr>
          <w:p w14:paraId="4FC7B0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sz w:val="21"/>
                <w:szCs w:val="21"/>
              </w:rPr>
              <w:t>5.8594</w:t>
            </w:r>
          </w:p>
        </w:tc>
      </w:tr>
      <w:tr w14:paraId="497E90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restart"/>
            <w:tcBorders>
              <w:tl2br w:val="nil"/>
              <w:tr2bl w:val="nil"/>
            </w:tcBorders>
            <w:vAlign w:val="center"/>
          </w:tcPr>
          <w:p w14:paraId="549F36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土 地 复 垦 面 积</w:t>
            </w:r>
          </w:p>
        </w:tc>
        <w:tc>
          <w:tcPr>
            <w:tcW w:w="778" w:type="pct"/>
            <w:vMerge w:val="restart"/>
            <w:tcBorders>
              <w:tl2br w:val="nil"/>
              <w:tr2bl w:val="nil"/>
            </w:tcBorders>
            <w:vAlign w:val="center"/>
          </w:tcPr>
          <w:p w14:paraId="36E8F1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一级地类</w:t>
            </w:r>
          </w:p>
        </w:tc>
        <w:tc>
          <w:tcPr>
            <w:tcW w:w="1682" w:type="pct"/>
            <w:gridSpan w:val="2"/>
            <w:vMerge w:val="restart"/>
            <w:tcBorders>
              <w:tl2br w:val="nil"/>
              <w:tr2bl w:val="nil"/>
            </w:tcBorders>
            <w:vAlign w:val="center"/>
          </w:tcPr>
          <w:p w14:paraId="1D9F48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二级地类</w:t>
            </w:r>
          </w:p>
        </w:tc>
        <w:tc>
          <w:tcPr>
            <w:tcW w:w="2239" w:type="pct"/>
            <w:gridSpan w:val="4"/>
            <w:tcBorders>
              <w:tl2br w:val="nil"/>
              <w:tr2bl w:val="nil"/>
            </w:tcBorders>
            <w:vAlign w:val="center"/>
          </w:tcPr>
          <w:p w14:paraId="7044DD7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r>
              <w:rPr>
                <w:rFonts w:hint="eastAsia" w:ascii="宋体" w:hAnsi="宋体" w:cs="宋体"/>
                <w:color w:val="auto"/>
                <w:kern w:val="0"/>
                <w:sz w:val="21"/>
                <w:szCs w:val="21"/>
                <w:lang w:bidi="ar"/>
              </w:rPr>
              <w:t>面积（hm</w:t>
            </w:r>
            <w:r>
              <w:rPr>
                <w:rFonts w:hint="eastAsia" w:ascii="宋体" w:hAnsi="宋体" w:cs="宋体"/>
                <w:color w:val="auto"/>
                <w:kern w:val="0"/>
                <w:sz w:val="21"/>
                <w:szCs w:val="21"/>
                <w:vertAlign w:val="superscript"/>
                <w:lang w:bidi="ar"/>
              </w:rPr>
              <w:t>2</w:t>
            </w:r>
            <w:r>
              <w:rPr>
                <w:rFonts w:hint="eastAsia" w:ascii="宋体" w:hAnsi="宋体" w:cs="宋体"/>
                <w:color w:val="auto"/>
                <w:kern w:val="0"/>
                <w:sz w:val="21"/>
                <w:szCs w:val="21"/>
                <w:lang w:bidi="ar"/>
              </w:rPr>
              <w:t>）</w:t>
            </w:r>
          </w:p>
        </w:tc>
      </w:tr>
      <w:tr w14:paraId="01BBE2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5C05FE1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778" w:type="pct"/>
            <w:vMerge w:val="continue"/>
            <w:tcBorders>
              <w:tl2br w:val="nil"/>
              <w:tr2bl w:val="nil"/>
            </w:tcBorders>
            <w:vAlign w:val="center"/>
          </w:tcPr>
          <w:p w14:paraId="5919352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1682" w:type="pct"/>
            <w:gridSpan w:val="2"/>
            <w:vMerge w:val="continue"/>
            <w:tcBorders>
              <w:tl2br w:val="nil"/>
              <w:tr2bl w:val="nil"/>
            </w:tcBorders>
            <w:vAlign w:val="center"/>
          </w:tcPr>
          <w:p w14:paraId="32A85C4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1083" w:type="pct"/>
            <w:gridSpan w:val="2"/>
            <w:tcBorders>
              <w:tl2br w:val="nil"/>
              <w:tr2bl w:val="nil"/>
            </w:tcBorders>
            <w:vAlign w:val="center"/>
          </w:tcPr>
          <w:p w14:paraId="6D9E75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已复垦</w:t>
            </w:r>
          </w:p>
        </w:tc>
        <w:tc>
          <w:tcPr>
            <w:tcW w:w="1156" w:type="pct"/>
            <w:gridSpan w:val="2"/>
            <w:tcBorders>
              <w:tl2br w:val="nil"/>
              <w:tr2bl w:val="nil"/>
            </w:tcBorders>
            <w:vAlign w:val="center"/>
          </w:tcPr>
          <w:p w14:paraId="63A78B6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r>
              <w:rPr>
                <w:rFonts w:hint="eastAsia" w:ascii="宋体" w:hAnsi="宋体" w:cs="宋体"/>
                <w:color w:val="auto"/>
                <w:kern w:val="0"/>
                <w:sz w:val="21"/>
                <w:szCs w:val="21"/>
                <w:lang w:bidi="ar"/>
              </w:rPr>
              <w:t>拟复垦</w:t>
            </w:r>
          </w:p>
        </w:tc>
      </w:tr>
      <w:tr w14:paraId="410843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63E0368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778" w:type="pct"/>
            <w:tcBorders>
              <w:tl2br w:val="nil"/>
              <w:tr2bl w:val="nil"/>
            </w:tcBorders>
            <w:vAlign w:val="center"/>
          </w:tcPr>
          <w:p w14:paraId="24ACD5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耕地</w:t>
            </w:r>
          </w:p>
        </w:tc>
        <w:tc>
          <w:tcPr>
            <w:tcW w:w="1682" w:type="pct"/>
            <w:gridSpan w:val="2"/>
            <w:tcBorders>
              <w:tl2br w:val="nil"/>
              <w:tr2bl w:val="nil"/>
            </w:tcBorders>
            <w:vAlign w:val="center"/>
          </w:tcPr>
          <w:p w14:paraId="1ABA98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旱地</w:t>
            </w:r>
          </w:p>
        </w:tc>
        <w:tc>
          <w:tcPr>
            <w:tcW w:w="1083" w:type="pct"/>
            <w:gridSpan w:val="2"/>
            <w:tcBorders>
              <w:tl2br w:val="nil"/>
              <w:tr2bl w:val="nil"/>
            </w:tcBorders>
            <w:vAlign w:val="center"/>
          </w:tcPr>
          <w:p w14:paraId="5DAC07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w:t>
            </w:r>
          </w:p>
        </w:tc>
        <w:tc>
          <w:tcPr>
            <w:tcW w:w="1156" w:type="pct"/>
            <w:gridSpan w:val="2"/>
            <w:tcBorders>
              <w:tl2br w:val="nil"/>
              <w:tr2bl w:val="nil"/>
            </w:tcBorders>
            <w:vAlign w:val="center"/>
          </w:tcPr>
          <w:p w14:paraId="5066531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r>
              <w:rPr>
                <w:rFonts w:hint="eastAsia" w:ascii="宋体" w:hAnsi="宋体" w:cs="宋体"/>
                <w:color w:val="auto"/>
                <w:sz w:val="21"/>
                <w:szCs w:val="21"/>
              </w:rPr>
              <w:t>0.9262</w:t>
            </w:r>
          </w:p>
        </w:tc>
      </w:tr>
      <w:tr w14:paraId="4C51EB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1DB5373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778" w:type="pct"/>
            <w:tcBorders>
              <w:tl2br w:val="nil"/>
              <w:tr2bl w:val="nil"/>
            </w:tcBorders>
            <w:vAlign w:val="center"/>
          </w:tcPr>
          <w:p w14:paraId="0ADA2D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林地</w:t>
            </w:r>
          </w:p>
        </w:tc>
        <w:tc>
          <w:tcPr>
            <w:tcW w:w="1682" w:type="pct"/>
            <w:gridSpan w:val="2"/>
            <w:tcBorders>
              <w:tl2br w:val="nil"/>
              <w:tr2bl w:val="nil"/>
            </w:tcBorders>
            <w:vAlign w:val="center"/>
          </w:tcPr>
          <w:p w14:paraId="5CF491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乔木林地</w:t>
            </w:r>
          </w:p>
        </w:tc>
        <w:tc>
          <w:tcPr>
            <w:tcW w:w="1083" w:type="pct"/>
            <w:gridSpan w:val="2"/>
            <w:tcBorders>
              <w:tl2br w:val="nil"/>
              <w:tr2bl w:val="nil"/>
            </w:tcBorders>
            <w:vAlign w:val="center"/>
          </w:tcPr>
          <w:p w14:paraId="55E200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c>
          <w:tcPr>
            <w:tcW w:w="1156" w:type="pct"/>
            <w:gridSpan w:val="2"/>
            <w:tcBorders>
              <w:tl2br w:val="nil"/>
              <w:tr2bl w:val="nil"/>
            </w:tcBorders>
            <w:vAlign w:val="center"/>
          </w:tcPr>
          <w:p w14:paraId="48B8919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r>
              <w:rPr>
                <w:rFonts w:hint="eastAsia" w:ascii="宋体" w:hAnsi="宋体" w:cs="宋体"/>
                <w:color w:val="auto"/>
                <w:sz w:val="21"/>
                <w:szCs w:val="21"/>
              </w:rPr>
              <w:t>5.3469</w:t>
            </w:r>
          </w:p>
        </w:tc>
      </w:tr>
      <w:tr w14:paraId="57FE4B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1500FD4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778" w:type="pct"/>
            <w:tcBorders>
              <w:tl2br w:val="nil"/>
              <w:tr2bl w:val="nil"/>
            </w:tcBorders>
            <w:vAlign w:val="center"/>
          </w:tcPr>
          <w:p w14:paraId="6BB153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工矿用地</w:t>
            </w:r>
          </w:p>
        </w:tc>
        <w:tc>
          <w:tcPr>
            <w:tcW w:w="1682" w:type="pct"/>
            <w:gridSpan w:val="2"/>
            <w:tcBorders>
              <w:tl2br w:val="nil"/>
              <w:tr2bl w:val="nil"/>
            </w:tcBorders>
            <w:vAlign w:val="center"/>
          </w:tcPr>
          <w:p w14:paraId="1DE96E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采矿用地</w:t>
            </w:r>
          </w:p>
        </w:tc>
        <w:tc>
          <w:tcPr>
            <w:tcW w:w="1083" w:type="pct"/>
            <w:gridSpan w:val="2"/>
            <w:tcBorders>
              <w:tl2br w:val="nil"/>
              <w:tr2bl w:val="nil"/>
            </w:tcBorders>
            <w:vAlign w:val="center"/>
          </w:tcPr>
          <w:p w14:paraId="0A6021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c>
          <w:tcPr>
            <w:tcW w:w="1156" w:type="pct"/>
            <w:gridSpan w:val="2"/>
            <w:tcBorders>
              <w:tl2br w:val="nil"/>
              <w:tr2bl w:val="nil"/>
            </w:tcBorders>
            <w:vAlign w:val="center"/>
          </w:tcPr>
          <w:p w14:paraId="49468DE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r>
              <w:rPr>
                <w:rFonts w:hint="eastAsia" w:ascii="宋体" w:hAnsi="宋体" w:cs="宋体"/>
                <w:color w:val="auto"/>
                <w:sz w:val="21"/>
                <w:szCs w:val="21"/>
              </w:rPr>
              <w:t>4.9924</w:t>
            </w:r>
          </w:p>
        </w:tc>
      </w:tr>
      <w:tr w14:paraId="3E3A0F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2A5E881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778" w:type="pct"/>
            <w:vMerge w:val="restart"/>
            <w:tcBorders>
              <w:tl2br w:val="nil"/>
              <w:tr2bl w:val="nil"/>
            </w:tcBorders>
            <w:vAlign w:val="center"/>
          </w:tcPr>
          <w:p w14:paraId="360C91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交通运输用地</w:t>
            </w:r>
          </w:p>
        </w:tc>
        <w:tc>
          <w:tcPr>
            <w:tcW w:w="1682" w:type="pct"/>
            <w:gridSpan w:val="2"/>
            <w:tcBorders>
              <w:tl2br w:val="nil"/>
              <w:tr2bl w:val="nil"/>
            </w:tcBorders>
            <w:vAlign w:val="center"/>
          </w:tcPr>
          <w:p w14:paraId="13004C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公路用地</w:t>
            </w:r>
          </w:p>
        </w:tc>
        <w:tc>
          <w:tcPr>
            <w:tcW w:w="1083" w:type="pct"/>
            <w:gridSpan w:val="2"/>
            <w:tcBorders>
              <w:tl2br w:val="nil"/>
              <w:tr2bl w:val="nil"/>
            </w:tcBorders>
            <w:vAlign w:val="center"/>
          </w:tcPr>
          <w:p w14:paraId="4E371E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c>
          <w:tcPr>
            <w:tcW w:w="1156" w:type="pct"/>
            <w:gridSpan w:val="2"/>
            <w:tcBorders>
              <w:tl2br w:val="nil"/>
              <w:tr2bl w:val="nil"/>
            </w:tcBorders>
            <w:vAlign w:val="center"/>
          </w:tcPr>
          <w:p w14:paraId="1854B18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r>
              <w:rPr>
                <w:rFonts w:hint="eastAsia" w:ascii="宋体" w:hAnsi="宋体" w:cs="宋体"/>
                <w:color w:val="auto"/>
                <w:sz w:val="21"/>
                <w:szCs w:val="21"/>
              </w:rPr>
              <w:t>0.9883</w:t>
            </w:r>
          </w:p>
        </w:tc>
      </w:tr>
      <w:tr w14:paraId="59F907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68E25D8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778" w:type="pct"/>
            <w:vMerge w:val="continue"/>
            <w:tcBorders>
              <w:tl2br w:val="nil"/>
              <w:tr2bl w:val="nil"/>
            </w:tcBorders>
            <w:vAlign w:val="center"/>
          </w:tcPr>
          <w:p w14:paraId="4258E3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p>
        </w:tc>
        <w:tc>
          <w:tcPr>
            <w:tcW w:w="1682" w:type="pct"/>
            <w:gridSpan w:val="2"/>
            <w:tcBorders>
              <w:tl2br w:val="nil"/>
              <w:tr2bl w:val="nil"/>
            </w:tcBorders>
            <w:vAlign w:val="center"/>
          </w:tcPr>
          <w:p w14:paraId="125C5D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农村道路</w:t>
            </w:r>
          </w:p>
        </w:tc>
        <w:tc>
          <w:tcPr>
            <w:tcW w:w="1083" w:type="pct"/>
            <w:gridSpan w:val="2"/>
            <w:tcBorders>
              <w:tl2br w:val="nil"/>
              <w:tr2bl w:val="nil"/>
            </w:tcBorders>
            <w:vAlign w:val="center"/>
          </w:tcPr>
          <w:p w14:paraId="501124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c>
          <w:tcPr>
            <w:tcW w:w="1156" w:type="pct"/>
            <w:gridSpan w:val="2"/>
            <w:tcBorders>
              <w:tl2br w:val="nil"/>
              <w:tr2bl w:val="nil"/>
            </w:tcBorders>
            <w:vAlign w:val="center"/>
          </w:tcPr>
          <w:p w14:paraId="22C97C9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0.2226</w:t>
            </w:r>
          </w:p>
        </w:tc>
      </w:tr>
      <w:tr w14:paraId="1DDC25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5E337F1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2460" w:type="pct"/>
            <w:gridSpan w:val="3"/>
            <w:tcBorders>
              <w:tl2br w:val="nil"/>
              <w:tr2bl w:val="nil"/>
            </w:tcBorders>
            <w:vAlign w:val="center"/>
          </w:tcPr>
          <w:p w14:paraId="233456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合计</w:t>
            </w:r>
          </w:p>
        </w:tc>
        <w:tc>
          <w:tcPr>
            <w:tcW w:w="1083" w:type="pct"/>
            <w:gridSpan w:val="2"/>
            <w:tcBorders>
              <w:tl2br w:val="nil"/>
              <w:tr2bl w:val="nil"/>
            </w:tcBorders>
            <w:vAlign w:val="center"/>
          </w:tcPr>
          <w:p w14:paraId="3FD85D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w:t>
            </w:r>
          </w:p>
        </w:tc>
        <w:tc>
          <w:tcPr>
            <w:tcW w:w="1156" w:type="pct"/>
            <w:gridSpan w:val="2"/>
            <w:tcBorders>
              <w:tl2br w:val="nil"/>
              <w:tr2bl w:val="nil"/>
            </w:tcBorders>
            <w:vAlign w:val="center"/>
          </w:tcPr>
          <w:p w14:paraId="14AAC31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r>
              <w:rPr>
                <w:rFonts w:hint="eastAsia" w:ascii="宋体" w:hAnsi="宋体" w:cs="宋体"/>
                <w:color w:val="auto"/>
                <w:sz w:val="21"/>
                <w:szCs w:val="21"/>
              </w:rPr>
              <w:t>12.4764</w:t>
            </w:r>
          </w:p>
        </w:tc>
      </w:tr>
      <w:tr w14:paraId="4BC544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0868466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2460" w:type="pct"/>
            <w:gridSpan w:val="3"/>
            <w:vMerge w:val="restart"/>
            <w:tcBorders>
              <w:tl2br w:val="nil"/>
              <w:tr2bl w:val="nil"/>
            </w:tcBorders>
            <w:vAlign w:val="center"/>
          </w:tcPr>
          <w:p w14:paraId="468709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土地复垦率</w:t>
            </w:r>
          </w:p>
        </w:tc>
        <w:tc>
          <w:tcPr>
            <w:tcW w:w="1083" w:type="pct"/>
            <w:gridSpan w:val="2"/>
            <w:tcBorders>
              <w:tl2br w:val="nil"/>
              <w:tr2bl w:val="nil"/>
            </w:tcBorders>
            <w:vAlign w:val="center"/>
          </w:tcPr>
          <w:p w14:paraId="281739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复垦面积</w:t>
            </w:r>
          </w:p>
        </w:tc>
        <w:tc>
          <w:tcPr>
            <w:tcW w:w="1156" w:type="pct"/>
            <w:gridSpan w:val="2"/>
            <w:tcBorders>
              <w:tl2br w:val="nil"/>
              <w:tr2bl w:val="nil"/>
            </w:tcBorders>
            <w:vAlign w:val="center"/>
          </w:tcPr>
          <w:p w14:paraId="490DF58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r>
              <w:rPr>
                <w:rFonts w:hint="eastAsia" w:ascii="宋体" w:hAnsi="宋体" w:cs="宋体"/>
                <w:color w:val="auto"/>
                <w:kern w:val="0"/>
                <w:sz w:val="21"/>
                <w:szCs w:val="21"/>
                <w:lang w:bidi="ar"/>
              </w:rPr>
              <w:t>比例（%）</w:t>
            </w:r>
          </w:p>
        </w:tc>
      </w:tr>
      <w:tr w14:paraId="48A05B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300" w:type="pct"/>
            <w:vMerge w:val="continue"/>
            <w:tcBorders>
              <w:tl2br w:val="nil"/>
              <w:tr2bl w:val="nil"/>
            </w:tcBorders>
            <w:vAlign w:val="center"/>
          </w:tcPr>
          <w:p w14:paraId="4CED997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2460" w:type="pct"/>
            <w:gridSpan w:val="3"/>
            <w:vMerge w:val="continue"/>
            <w:tcBorders>
              <w:tl2br w:val="nil"/>
              <w:tr2bl w:val="nil"/>
            </w:tcBorders>
            <w:vAlign w:val="center"/>
          </w:tcPr>
          <w:p w14:paraId="537BFB0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p>
        </w:tc>
        <w:tc>
          <w:tcPr>
            <w:tcW w:w="1083" w:type="pct"/>
            <w:gridSpan w:val="2"/>
            <w:tcBorders>
              <w:tl2br w:val="nil"/>
              <w:tr2bl w:val="nil"/>
            </w:tcBorders>
            <w:vAlign w:val="center"/>
          </w:tcPr>
          <w:p w14:paraId="6A98BB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12.4764</w:t>
            </w:r>
          </w:p>
        </w:tc>
        <w:tc>
          <w:tcPr>
            <w:tcW w:w="1156" w:type="pct"/>
            <w:gridSpan w:val="2"/>
            <w:tcBorders>
              <w:tl2br w:val="nil"/>
              <w:tr2bl w:val="nil"/>
            </w:tcBorders>
            <w:vAlign w:val="center"/>
          </w:tcPr>
          <w:p w14:paraId="64224ED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auto"/>
                <w:sz w:val="21"/>
                <w:szCs w:val="21"/>
              </w:rPr>
            </w:pPr>
            <w:r>
              <w:rPr>
                <w:rFonts w:hint="eastAsia" w:ascii="宋体" w:hAnsi="宋体" w:cs="宋体"/>
                <w:color w:val="auto"/>
                <w:kern w:val="0"/>
                <w:sz w:val="21"/>
                <w:szCs w:val="21"/>
                <w:lang w:bidi="ar"/>
              </w:rPr>
              <w:t>97.99</w:t>
            </w:r>
          </w:p>
        </w:tc>
      </w:tr>
    </w:tbl>
    <w:p w14:paraId="4AF6FF37">
      <w:pPr>
        <w:ind w:firstLine="480"/>
        <w:rPr>
          <w:color w:val="FF000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90E09E3">
      <w:pPr>
        <w:pStyle w:val="454"/>
        <w:spacing w:line="360" w:lineRule="auto"/>
        <w:rPr>
          <w:rFonts w:ascii="宋体" w:hAnsi="宋体"/>
          <w:b/>
          <w:bCs/>
          <w:snapToGrid w:val="0"/>
          <w:color w:val="auto"/>
          <w:kern w:val="2"/>
          <w:szCs w:val="24"/>
        </w:rPr>
      </w:pPr>
      <w:r>
        <w:rPr>
          <w:rFonts w:hint="eastAsia" w:ascii="宋体" w:hAnsi="宋体"/>
          <w:b/>
          <w:bCs/>
          <w:snapToGrid w:val="0"/>
          <w:color w:val="auto"/>
          <w:kern w:val="2"/>
          <w:szCs w:val="24"/>
        </w:rPr>
        <w:t>矿山地质环境治理保护方案适用年限2年</w:t>
      </w:r>
      <w:r>
        <w:rPr>
          <w:rFonts w:hint="eastAsia" w:ascii="宋体" w:hAnsi="宋体"/>
          <w:b/>
          <w:bCs/>
          <w:snapToGrid w:val="0"/>
          <w:color w:val="auto"/>
          <w:kern w:val="2"/>
          <w:szCs w:val="24"/>
          <w:lang w:val="en-US" w:eastAsia="zh-CN"/>
        </w:rPr>
        <w:t>5个月</w:t>
      </w:r>
      <w:r>
        <w:rPr>
          <w:rFonts w:hint="eastAsia" w:ascii="宋体" w:hAnsi="宋体"/>
          <w:b/>
          <w:bCs/>
          <w:snapToGrid w:val="0"/>
          <w:color w:val="auto"/>
          <w:kern w:val="2"/>
          <w:szCs w:val="24"/>
        </w:rPr>
        <w:t>工程量及投资总估算表</w:t>
      </w:r>
    </w:p>
    <w:tbl>
      <w:tblPr>
        <w:tblStyle w:val="52"/>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239"/>
        <w:gridCol w:w="280"/>
        <w:gridCol w:w="1541"/>
        <w:gridCol w:w="1614"/>
        <w:gridCol w:w="612"/>
        <w:gridCol w:w="974"/>
        <w:gridCol w:w="1040"/>
        <w:gridCol w:w="1228"/>
      </w:tblGrid>
      <w:tr w14:paraId="14FBBB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740" w:type="pct"/>
            <w:gridSpan w:val="4"/>
            <w:tcBorders>
              <w:tl2br w:val="nil"/>
              <w:tr2bl w:val="nil"/>
            </w:tcBorders>
            <w:shd w:val="clear" w:color="auto" w:fill="auto"/>
            <w:noWrap/>
            <w:vAlign w:val="center"/>
          </w:tcPr>
          <w:p w14:paraId="6E9BAB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工程措施</w:t>
            </w:r>
          </w:p>
        </w:tc>
        <w:tc>
          <w:tcPr>
            <w:tcW w:w="358" w:type="pct"/>
            <w:tcBorders>
              <w:tl2br w:val="nil"/>
              <w:tr2bl w:val="nil"/>
            </w:tcBorders>
            <w:shd w:val="clear" w:color="auto" w:fill="auto"/>
            <w:noWrap/>
            <w:vAlign w:val="center"/>
          </w:tcPr>
          <w:p w14:paraId="02DA19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570" w:type="pct"/>
            <w:tcBorders>
              <w:tl2br w:val="nil"/>
              <w:tr2bl w:val="nil"/>
            </w:tcBorders>
            <w:shd w:val="clear" w:color="auto" w:fill="auto"/>
            <w:noWrap/>
            <w:vAlign w:val="center"/>
          </w:tcPr>
          <w:p w14:paraId="477288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609" w:type="pct"/>
            <w:tcBorders>
              <w:tl2br w:val="nil"/>
              <w:tr2bl w:val="nil"/>
            </w:tcBorders>
            <w:shd w:val="clear" w:color="auto" w:fill="auto"/>
            <w:noWrap/>
            <w:vAlign w:val="center"/>
          </w:tcPr>
          <w:p w14:paraId="2A97A8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单价（元）</w:t>
            </w:r>
          </w:p>
        </w:tc>
        <w:tc>
          <w:tcPr>
            <w:tcW w:w="720" w:type="pct"/>
            <w:tcBorders>
              <w:tl2br w:val="nil"/>
              <w:tr2bl w:val="nil"/>
            </w:tcBorders>
            <w:shd w:val="clear" w:color="auto" w:fill="auto"/>
            <w:noWrap/>
            <w:vAlign w:val="center"/>
          </w:tcPr>
          <w:p w14:paraId="207DD7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合计（元）</w:t>
            </w:r>
          </w:p>
        </w:tc>
      </w:tr>
      <w:tr w14:paraId="5DB6CF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90" w:type="pct"/>
            <w:gridSpan w:val="2"/>
            <w:vMerge w:val="restart"/>
            <w:tcBorders>
              <w:tl2br w:val="nil"/>
              <w:tr2bl w:val="nil"/>
            </w:tcBorders>
            <w:shd w:val="clear" w:color="auto" w:fill="auto"/>
            <w:noWrap/>
            <w:vAlign w:val="center"/>
          </w:tcPr>
          <w:p w14:paraId="756A768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H1滑坡</w:t>
            </w:r>
          </w:p>
        </w:tc>
        <w:tc>
          <w:tcPr>
            <w:tcW w:w="903" w:type="pct"/>
            <w:vMerge w:val="restart"/>
            <w:tcBorders>
              <w:tl2br w:val="nil"/>
              <w:tr2bl w:val="nil"/>
            </w:tcBorders>
            <w:shd w:val="clear" w:color="auto" w:fill="auto"/>
            <w:noWrap/>
            <w:vAlign w:val="center"/>
          </w:tcPr>
          <w:p w14:paraId="6E315B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挡墙</w:t>
            </w:r>
          </w:p>
        </w:tc>
        <w:tc>
          <w:tcPr>
            <w:tcW w:w="946" w:type="pct"/>
            <w:tcBorders>
              <w:tl2br w:val="nil"/>
              <w:tr2bl w:val="nil"/>
            </w:tcBorders>
            <w:shd w:val="clear" w:color="auto" w:fill="auto"/>
            <w:noWrap/>
            <w:vAlign w:val="center"/>
          </w:tcPr>
          <w:p w14:paraId="5B73C3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土方开挖</w:t>
            </w:r>
          </w:p>
        </w:tc>
        <w:tc>
          <w:tcPr>
            <w:tcW w:w="358" w:type="pct"/>
            <w:tcBorders>
              <w:tl2br w:val="nil"/>
              <w:tr2bl w:val="nil"/>
            </w:tcBorders>
            <w:shd w:val="clear" w:color="auto" w:fill="auto"/>
            <w:noWrap/>
            <w:vAlign w:val="center"/>
          </w:tcPr>
          <w:p w14:paraId="3E94FB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3</w:t>
            </w:r>
          </w:p>
        </w:tc>
        <w:tc>
          <w:tcPr>
            <w:tcW w:w="570" w:type="pct"/>
            <w:tcBorders>
              <w:tl2br w:val="nil"/>
              <w:tr2bl w:val="nil"/>
            </w:tcBorders>
            <w:shd w:val="clear" w:color="auto" w:fill="auto"/>
            <w:noWrap/>
            <w:vAlign w:val="center"/>
          </w:tcPr>
          <w:p w14:paraId="57B256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kern w:val="0"/>
                <w:sz w:val="21"/>
                <w:szCs w:val="21"/>
                <w:lang w:bidi="ar"/>
              </w:rPr>
              <w:t>327.6</w:t>
            </w:r>
          </w:p>
        </w:tc>
        <w:tc>
          <w:tcPr>
            <w:tcW w:w="609" w:type="pct"/>
            <w:tcBorders>
              <w:tl2br w:val="nil"/>
              <w:tr2bl w:val="nil"/>
            </w:tcBorders>
            <w:shd w:val="clear" w:color="auto" w:fill="auto"/>
            <w:noWrap/>
            <w:vAlign w:val="center"/>
          </w:tcPr>
          <w:p w14:paraId="148789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eastAsia="宋体" w:cs="Times New Roman"/>
                <w:kern w:val="0"/>
                <w:sz w:val="21"/>
                <w:szCs w:val="21"/>
                <w:lang w:val="en-US" w:eastAsia="zh-CN" w:bidi="ar"/>
              </w:rPr>
              <w:t xml:space="preserve">24.56 </w:t>
            </w:r>
          </w:p>
        </w:tc>
        <w:tc>
          <w:tcPr>
            <w:tcW w:w="720" w:type="pct"/>
            <w:tcBorders>
              <w:tl2br w:val="nil"/>
              <w:tr2bl w:val="nil"/>
            </w:tcBorders>
            <w:shd w:val="clear" w:color="auto" w:fill="auto"/>
            <w:noWrap/>
            <w:vAlign w:val="center"/>
          </w:tcPr>
          <w:p w14:paraId="3B818F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eastAsia="宋体" w:cs="Times New Roman"/>
                <w:kern w:val="0"/>
                <w:sz w:val="21"/>
                <w:szCs w:val="21"/>
                <w:lang w:val="en-US" w:eastAsia="zh-CN" w:bidi="ar"/>
              </w:rPr>
              <w:t xml:space="preserve">8045.05 </w:t>
            </w:r>
          </w:p>
        </w:tc>
      </w:tr>
      <w:tr w14:paraId="5DAB4C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90" w:type="pct"/>
            <w:gridSpan w:val="2"/>
            <w:vMerge w:val="continue"/>
            <w:tcBorders>
              <w:tl2br w:val="nil"/>
              <w:tr2bl w:val="nil"/>
            </w:tcBorders>
            <w:shd w:val="clear" w:color="auto" w:fill="auto"/>
            <w:noWrap/>
            <w:vAlign w:val="center"/>
          </w:tcPr>
          <w:p w14:paraId="5CBE7E0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 w:val="21"/>
                <w:szCs w:val="21"/>
              </w:rPr>
            </w:pPr>
          </w:p>
        </w:tc>
        <w:tc>
          <w:tcPr>
            <w:tcW w:w="903" w:type="pct"/>
            <w:vMerge w:val="continue"/>
            <w:tcBorders>
              <w:tl2br w:val="nil"/>
              <w:tr2bl w:val="nil"/>
            </w:tcBorders>
            <w:shd w:val="clear" w:color="auto" w:fill="auto"/>
            <w:noWrap/>
            <w:vAlign w:val="center"/>
          </w:tcPr>
          <w:p w14:paraId="65DA1C5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 w:val="21"/>
                <w:szCs w:val="21"/>
              </w:rPr>
            </w:pPr>
          </w:p>
        </w:tc>
        <w:tc>
          <w:tcPr>
            <w:tcW w:w="946" w:type="pct"/>
            <w:tcBorders>
              <w:tl2br w:val="nil"/>
              <w:tr2bl w:val="nil"/>
            </w:tcBorders>
            <w:shd w:val="clear" w:color="auto" w:fill="auto"/>
            <w:noWrap/>
            <w:vAlign w:val="center"/>
          </w:tcPr>
          <w:p w14:paraId="0F6618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M7.5浆砌石</w:t>
            </w:r>
          </w:p>
        </w:tc>
        <w:tc>
          <w:tcPr>
            <w:tcW w:w="358" w:type="pct"/>
            <w:tcBorders>
              <w:tl2br w:val="nil"/>
              <w:tr2bl w:val="nil"/>
            </w:tcBorders>
            <w:shd w:val="clear" w:color="auto" w:fill="auto"/>
            <w:noWrap/>
            <w:vAlign w:val="center"/>
          </w:tcPr>
          <w:p w14:paraId="30BACC9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3</w:t>
            </w:r>
          </w:p>
        </w:tc>
        <w:tc>
          <w:tcPr>
            <w:tcW w:w="570" w:type="pct"/>
            <w:tcBorders>
              <w:tl2br w:val="nil"/>
              <w:tr2bl w:val="nil"/>
            </w:tcBorders>
            <w:shd w:val="clear" w:color="auto" w:fill="auto"/>
            <w:noWrap/>
            <w:vAlign w:val="center"/>
          </w:tcPr>
          <w:p w14:paraId="7C4AC3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kern w:val="0"/>
                <w:sz w:val="21"/>
                <w:szCs w:val="21"/>
                <w:lang w:bidi="ar"/>
              </w:rPr>
              <w:t>604.8</w:t>
            </w:r>
          </w:p>
        </w:tc>
        <w:tc>
          <w:tcPr>
            <w:tcW w:w="609" w:type="pct"/>
            <w:tcBorders>
              <w:tl2br w:val="nil"/>
              <w:tr2bl w:val="nil"/>
            </w:tcBorders>
            <w:shd w:val="clear" w:color="auto" w:fill="auto"/>
            <w:noWrap/>
            <w:vAlign w:val="center"/>
          </w:tcPr>
          <w:p w14:paraId="5008A2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eastAsia="宋体" w:cs="Times New Roman"/>
                <w:kern w:val="0"/>
                <w:sz w:val="21"/>
                <w:szCs w:val="21"/>
                <w:lang w:val="en-US" w:eastAsia="zh-CN" w:bidi="ar"/>
              </w:rPr>
              <w:t xml:space="preserve">340.49 </w:t>
            </w:r>
          </w:p>
        </w:tc>
        <w:tc>
          <w:tcPr>
            <w:tcW w:w="720" w:type="pct"/>
            <w:tcBorders>
              <w:tl2br w:val="nil"/>
              <w:tr2bl w:val="nil"/>
            </w:tcBorders>
            <w:shd w:val="clear" w:color="auto" w:fill="auto"/>
            <w:noWrap/>
            <w:vAlign w:val="center"/>
          </w:tcPr>
          <w:p w14:paraId="01FC0E3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eastAsia="宋体" w:cs="Times New Roman"/>
                <w:kern w:val="0"/>
                <w:sz w:val="21"/>
                <w:szCs w:val="21"/>
                <w:lang w:val="en-US" w:eastAsia="zh-CN" w:bidi="ar"/>
              </w:rPr>
              <w:t xml:space="preserve">205925.72 </w:t>
            </w:r>
          </w:p>
        </w:tc>
      </w:tr>
      <w:tr w14:paraId="29B747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90" w:type="pct"/>
            <w:gridSpan w:val="2"/>
            <w:vMerge w:val="restart"/>
            <w:tcBorders>
              <w:tl2br w:val="nil"/>
              <w:tr2bl w:val="nil"/>
            </w:tcBorders>
            <w:shd w:val="clear" w:color="auto" w:fill="auto"/>
            <w:noWrap/>
            <w:vAlign w:val="center"/>
          </w:tcPr>
          <w:p w14:paraId="79937C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不稳定边坡的治理</w:t>
            </w:r>
          </w:p>
        </w:tc>
        <w:tc>
          <w:tcPr>
            <w:tcW w:w="903" w:type="pct"/>
            <w:tcBorders>
              <w:tl2br w:val="nil"/>
              <w:tr2bl w:val="nil"/>
            </w:tcBorders>
            <w:shd w:val="clear" w:color="auto" w:fill="auto"/>
            <w:noWrap/>
            <w:vAlign w:val="center"/>
          </w:tcPr>
          <w:p w14:paraId="78781E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清理边坡</w:t>
            </w:r>
          </w:p>
        </w:tc>
        <w:tc>
          <w:tcPr>
            <w:tcW w:w="946" w:type="pct"/>
            <w:tcBorders>
              <w:tl2br w:val="nil"/>
              <w:tr2bl w:val="nil"/>
            </w:tcBorders>
            <w:shd w:val="clear" w:color="auto" w:fill="auto"/>
            <w:noWrap/>
            <w:vAlign w:val="center"/>
          </w:tcPr>
          <w:p w14:paraId="2556AC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削坡、坡面清理</w:t>
            </w:r>
          </w:p>
        </w:tc>
        <w:tc>
          <w:tcPr>
            <w:tcW w:w="358" w:type="pct"/>
            <w:tcBorders>
              <w:tl2br w:val="nil"/>
              <w:tr2bl w:val="nil"/>
            </w:tcBorders>
            <w:shd w:val="clear" w:color="auto" w:fill="auto"/>
            <w:noWrap/>
            <w:vAlign w:val="center"/>
          </w:tcPr>
          <w:p w14:paraId="2E47CC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3</w:t>
            </w:r>
          </w:p>
        </w:tc>
        <w:tc>
          <w:tcPr>
            <w:tcW w:w="570" w:type="pct"/>
            <w:tcBorders>
              <w:tl2br w:val="nil"/>
              <w:tr2bl w:val="nil"/>
            </w:tcBorders>
            <w:shd w:val="clear" w:color="auto" w:fill="auto"/>
            <w:noWrap/>
            <w:vAlign w:val="center"/>
          </w:tcPr>
          <w:p w14:paraId="42E774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kern w:val="0"/>
                <w:sz w:val="21"/>
                <w:szCs w:val="21"/>
                <w:lang w:bidi="ar"/>
              </w:rPr>
              <w:t>3551.85</w:t>
            </w:r>
          </w:p>
        </w:tc>
        <w:tc>
          <w:tcPr>
            <w:tcW w:w="609" w:type="pct"/>
            <w:tcBorders>
              <w:tl2br w:val="nil"/>
              <w:tr2bl w:val="nil"/>
            </w:tcBorders>
            <w:shd w:val="clear" w:color="auto" w:fill="auto"/>
            <w:noWrap/>
            <w:vAlign w:val="center"/>
          </w:tcPr>
          <w:p w14:paraId="27BF01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eastAsia="宋体" w:cs="Times New Roman"/>
                <w:kern w:val="0"/>
                <w:sz w:val="21"/>
                <w:szCs w:val="21"/>
                <w:lang w:val="en-US" w:eastAsia="zh-CN" w:bidi="ar"/>
              </w:rPr>
              <w:t xml:space="preserve">18.11 </w:t>
            </w:r>
          </w:p>
        </w:tc>
        <w:tc>
          <w:tcPr>
            <w:tcW w:w="720" w:type="pct"/>
            <w:tcBorders>
              <w:tl2br w:val="nil"/>
              <w:tr2bl w:val="nil"/>
            </w:tcBorders>
            <w:shd w:val="clear" w:color="auto" w:fill="auto"/>
            <w:noWrap/>
            <w:vAlign w:val="center"/>
          </w:tcPr>
          <w:p w14:paraId="117886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eastAsia="宋体" w:cs="Times New Roman"/>
                <w:kern w:val="0"/>
                <w:sz w:val="21"/>
                <w:szCs w:val="21"/>
                <w:lang w:val="en-US" w:eastAsia="zh-CN" w:bidi="ar"/>
              </w:rPr>
              <w:t xml:space="preserve">64309.74 </w:t>
            </w:r>
          </w:p>
        </w:tc>
      </w:tr>
      <w:tr w14:paraId="506790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90" w:type="pct"/>
            <w:gridSpan w:val="2"/>
            <w:vMerge w:val="continue"/>
            <w:tcBorders>
              <w:tl2br w:val="nil"/>
              <w:tr2bl w:val="nil"/>
            </w:tcBorders>
            <w:shd w:val="clear" w:color="auto" w:fill="auto"/>
            <w:noWrap/>
            <w:vAlign w:val="center"/>
          </w:tcPr>
          <w:p w14:paraId="3D3775E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 w:val="21"/>
                <w:szCs w:val="21"/>
              </w:rPr>
            </w:pPr>
          </w:p>
        </w:tc>
        <w:tc>
          <w:tcPr>
            <w:tcW w:w="903" w:type="pct"/>
            <w:tcBorders>
              <w:tl2br w:val="nil"/>
              <w:tr2bl w:val="nil"/>
            </w:tcBorders>
            <w:shd w:val="clear" w:color="auto" w:fill="auto"/>
            <w:noWrap/>
            <w:vAlign w:val="center"/>
          </w:tcPr>
          <w:p w14:paraId="3D8D79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警示措施</w:t>
            </w:r>
          </w:p>
        </w:tc>
        <w:tc>
          <w:tcPr>
            <w:tcW w:w="946" w:type="pct"/>
            <w:tcBorders>
              <w:tl2br w:val="nil"/>
              <w:tr2bl w:val="nil"/>
            </w:tcBorders>
            <w:shd w:val="clear" w:color="auto" w:fill="auto"/>
            <w:noWrap/>
            <w:vAlign w:val="center"/>
          </w:tcPr>
          <w:p w14:paraId="63D61A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设置警示牌</w:t>
            </w:r>
          </w:p>
        </w:tc>
        <w:tc>
          <w:tcPr>
            <w:tcW w:w="358" w:type="pct"/>
            <w:tcBorders>
              <w:tl2br w:val="nil"/>
              <w:tr2bl w:val="nil"/>
            </w:tcBorders>
            <w:shd w:val="clear" w:color="auto" w:fill="auto"/>
            <w:noWrap/>
            <w:vAlign w:val="center"/>
          </w:tcPr>
          <w:p w14:paraId="22A9EF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个</w:t>
            </w:r>
          </w:p>
        </w:tc>
        <w:tc>
          <w:tcPr>
            <w:tcW w:w="570" w:type="pct"/>
            <w:tcBorders>
              <w:tl2br w:val="nil"/>
              <w:tr2bl w:val="nil"/>
            </w:tcBorders>
            <w:shd w:val="clear" w:color="auto" w:fill="auto"/>
            <w:noWrap/>
            <w:vAlign w:val="center"/>
          </w:tcPr>
          <w:p w14:paraId="30C672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kern w:val="0"/>
                <w:sz w:val="21"/>
                <w:szCs w:val="21"/>
                <w:lang w:bidi="ar"/>
              </w:rPr>
              <w:t>3</w:t>
            </w:r>
          </w:p>
        </w:tc>
        <w:tc>
          <w:tcPr>
            <w:tcW w:w="609" w:type="pct"/>
            <w:tcBorders>
              <w:tl2br w:val="nil"/>
              <w:tr2bl w:val="nil"/>
            </w:tcBorders>
            <w:shd w:val="clear" w:color="auto" w:fill="auto"/>
            <w:noWrap/>
            <w:vAlign w:val="center"/>
          </w:tcPr>
          <w:p w14:paraId="2E827C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eastAsia="宋体" w:cs="Times New Roman"/>
                <w:kern w:val="0"/>
                <w:sz w:val="21"/>
                <w:szCs w:val="21"/>
                <w:lang w:bidi="ar"/>
              </w:rPr>
              <w:t xml:space="preserve">200.00 </w:t>
            </w:r>
          </w:p>
        </w:tc>
        <w:tc>
          <w:tcPr>
            <w:tcW w:w="720" w:type="pct"/>
            <w:tcBorders>
              <w:tl2br w:val="nil"/>
              <w:tr2bl w:val="nil"/>
            </w:tcBorders>
            <w:shd w:val="clear" w:color="auto" w:fill="auto"/>
            <w:noWrap/>
            <w:vAlign w:val="center"/>
          </w:tcPr>
          <w:p w14:paraId="2FB425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eastAsia="宋体" w:cs="Times New Roman"/>
                <w:kern w:val="0"/>
                <w:sz w:val="21"/>
                <w:szCs w:val="21"/>
                <w:lang w:bidi="ar"/>
              </w:rPr>
              <w:t xml:space="preserve">600.00 </w:t>
            </w:r>
          </w:p>
        </w:tc>
      </w:tr>
      <w:tr w14:paraId="1A471C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90" w:type="pct"/>
            <w:gridSpan w:val="2"/>
            <w:vMerge w:val="restart"/>
            <w:tcBorders>
              <w:tl2br w:val="nil"/>
              <w:tr2bl w:val="nil"/>
            </w:tcBorders>
            <w:shd w:val="clear" w:color="auto" w:fill="auto"/>
            <w:noWrap/>
            <w:vAlign w:val="center"/>
          </w:tcPr>
          <w:p w14:paraId="33DCC6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硐口</w:t>
            </w:r>
          </w:p>
        </w:tc>
        <w:tc>
          <w:tcPr>
            <w:tcW w:w="903" w:type="pct"/>
            <w:tcBorders>
              <w:tl2br w:val="nil"/>
              <w:tr2bl w:val="nil"/>
            </w:tcBorders>
            <w:shd w:val="clear" w:color="auto" w:fill="auto"/>
            <w:noWrap/>
            <w:vAlign w:val="center"/>
          </w:tcPr>
          <w:p w14:paraId="05A0A4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封堵硐口</w:t>
            </w:r>
          </w:p>
        </w:tc>
        <w:tc>
          <w:tcPr>
            <w:tcW w:w="946" w:type="pct"/>
            <w:tcBorders>
              <w:tl2br w:val="nil"/>
              <w:tr2bl w:val="nil"/>
            </w:tcBorders>
            <w:shd w:val="clear" w:color="auto" w:fill="auto"/>
            <w:noWrap/>
            <w:vAlign w:val="center"/>
          </w:tcPr>
          <w:p w14:paraId="7A645A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M7.5浆砌石</w:t>
            </w:r>
          </w:p>
        </w:tc>
        <w:tc>
          <w:tcPr>
            <w:tcW w:w="358" w:type="pct"/>
            <w:tcBorders>
              <w:tl2br w:val="nil"/>
              <w:tr2bl w:val="nil"/>
            </w:tcBorders>
            <w:shd w:val="clear" w:color="auto" w:fill="auto"/>
            <w:noWrap/>
            <w:vAlign w:val="center"/>
          </w:tcPr>
          <w:p w14:paraId="716A96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3</w:t>
            </w:r>
          </w:p>
        </w:tc>
        <w:tc>
          <w:tcPr>
            <w:tcW w:w="570" w:type="pct"/>
            <w:tcBorders>
              <w:tl2br w:val="nil"/>
              <w:tr2bl w:val="nil"/>
            </w:tcBorders>
            <w:shd w:val="clear" w:color="auto" w:fill="auto"/>
            <w:noWrap/>
            <w:vAlign w:val="center"/>
          </w:tcPr>
          <w:p w14:paraId="6361E2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kern w:val="0"/>
                <w:sz w:val="21"/>
                <w:szCs w:val="21"/>
                <w:lang w:bidi="ar"/>
              </w:rPr>
              <w:t>192</w:t>
            </w:r>
          </w:p>
        </w:tc>
        <w:tc>
          <w:tcPr>
            <w:tcW w:w="609" w:type="pct"/>
            <w:tcBorders>
              <w:tl2br w:val="nil"/>
              <w:tr2bl w:val="nil"/>
            </w:tcBorders>
            <w:shd w:val="clear" w:color="auto" w:fill="auto"/>
            <w:noWrap/>
            <w:vAlign w:val="center"/>
          </w:tcPr>
          <w:p w14:paraId="38A022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eastAsia="宋体" w:cs="Times New Roman"/>
                <w:kern w:val="0"/>
                <w:sz w:val="21"/>
                <w:szCs w:val="21"/>
                <w:lang w:val="en-US" w:eastAsia="zh-CN" w:bidi="ar"/>
              </w:rPr>
              <w:t xml:space="preserve">331.40 </w:t>
            </w:r>
          </w:p>
        </w:tc>
        <w:tc>
          <w:tcPr>
            <w:tcW w:w="720" w:type="pct"/>
            <w:tcBorders>
              <w:tl2br w:val="nil"/>
              <w:tr2bl w:val="nil"/>
            </w:tcBorders>
            <w:shd w:val="clear" w:color="auto" w:fill="auto"/>
            <w:noWrap/>
            <w:vAlign w:val="center"/>
          </w:tcPr>
          <w:p w14:paraId="2E1BA3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eastAsia="宋体" w:cs="Times New Roman"/>
                <w:kern w:val="0"/>
                <w:sz w:val="21"/>
                <w:szCs w:val="21"/>
                <w:lang w:val="en-US" w:eastAsia="zh-CN" w:bidi="ar"/>
              </w:rPr>
              <w:t xml:space="preserve">63629.20 </w:t>
            </w:r>
          </w:p>
        </w:tc>
      </w:tr>
      <w:tr w14:paraId="346A04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90" w:type="pct"/>
            <w:gridSpan w:val="2"/>
            <w:vMerge w:val="continue"/>
            <w:tcBorders>
              <w:tl2br w:val="nil"/>
              <w:tr2bl w:val="nil"/>
            </w:tcBorders>
            <w:shd w:val="clear" w:color="auto" w:fill="auto"/>
            <w:noWrap/>
            <w:vAlign w:val="center"/>
          </w:tcPr>
          <w:p w14:paraId="1BF101C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 w:val="21"/>
                <w:szCs w:val="21"/>
              </w:rPr>
            </w:pPr>
          </w:p>
        </w:tc>
        <w:tc>
          <w:tcPr>
            <w:tcW w:w="903" w:type="pct"/>
            <w:tcBorders>
              <w:tl2br w:val="nil"/>
              <w:tr2bl w:val="nil"/>
            </w:tcBorders>
            <w:shd w:val="clear" w:color="auto" w:fill="auto"/>
            <w:noWrap/>
            <w:vAlign w:val="center"/>
          </w:tcPr>
          <w:p w14:paraId="4642235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警示措施</w:t>
            </w:r>
          </w:p>
        </w:tc>
        <w:tc>
          <w:tcPr>
            <w:tcW w:w="946" w:type="pct"/>
            <w:tcBorders>
              <w:tl2br w:val="nil"/>
              <w:tr2bl w:val="nil"/>
            </w:tcBorders>
            <w:shd w:val="clear" w:color="auto" w:fill="auto"/>
            <w:noWrap/>
            <w:vAlign w:val="center"/>
          </w:tcPr>
          <w:p w14:paraId="0E2EE7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设置警示牌</w:t>
            </w:r>
          </w:p>
        </w:tc>
        <w:tc>
          <w:tcPr>
            <w:tcW w:w="358" w:type="pct"/>
            <w:tcBorders>
              <w:tl2br w:val="nil"/>
              <w:tr2bl w:val="nil"/>
            </w:tcBorders>
            <w:shd w:val="clear" w:color="auto" w:fill="auto"/>
            <w:noWrap/>
            <w:vAlign w:val="center"/>
          </w:tcPr>
          <w:p w14:paraId="5A4AED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个</w:t>
            </w:r>
          </w:p>
        </w:tc>
        <w:tc>
          <w:tcPr>
            <w:tcW w:w="570" w:type="pct"/>
            <w:tcBorders>
              <w:tl2br w:val="nil"/>
              <w:tr2bl w:val="nil"/>
            </w:tcBorders>
            <w:shd w:val="clear" w:color="auto" w:fill="auto"/>
            <w:noWrap/>
            <w:vAlign w:val="center"/>
          </w:tcPr>
          <w:p w14:paraId="508CFF7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kern w:val="0"/>
                <w:sz w:val="21"/>
                <w:szCs w:val="21"/>
                <w:lang w:bidi="ar"/>
              </w:rPr>
              <w:t>3</w:t>
            </w:r>
          </w:p>
        </w:tc>
        <w:tc>
          <w:tcPr>
            <w:tcW w:w="609" w:type="pct"/>
            <w:tcBorders>
              <w:tl2br w:val="nil"/>
              <w:tr2bl w:val="nil"/>
            </w:tcBorders>
            <w:shd w:val="clear" w:color="auto" w:fill="auto"/>
            <w:noWrap/>
            <w:vAlign w:val="center"/>
          </w:tcPr>
          <w:p w14:paraId="30FFCD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eastAsia="宋体" w:cs="Times New Roman"/>
                <w:kern w:val="0"/>
                <w:sz w:val="21"/>
                <w:szCs w:val="21"/>
                <w:lang w:bidi="ar"/>
              </w:rPr>
              <w:t xml:space="preserve">200.00 </w:t>
            </w:r>
          </w:p>
        </w:tc>
        <w:tc>
          <w:tcPr>
            <w:tcW w:w="720" w:type="pct"/>
            <w:tcBorders>
              <w:tl2br w:val="nil"/>
              <w:tr2bl w:val="nil"/>
            </w:tcBorders>
            <w:shd w:val="clear" w:color="auto" w:fill="auto"/>
            <w:noWrap/>
            <w:vAlign w:val="center"/>
          </w:tcPr>
          <w:p w14:paraId="730F7E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eastAsia="宋体" w:cs="Times New Roman"/>
                <w:kern w:val="0"/>
                <w:sz w:val="21"/>
                <w:szCs w:val="21"/>
                <w:lang w:bidi="ar"/>
              </w:rPr>
              <w:t xml:space="preserve">600.00 </w:t>
            </w:r>
          </w:p>
        </w:tc>
      </w:tr>
      <w:tr w14:paraId="170D39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90" w:type="pct"/>
            <w:gridSpan w:val="2"/>
            <w:vMerge w:val="restart"/>
            <w:tcBorders>
              <w:tl2br w:val="nil"/>
              <w:tr2bl w:val="nil"/>
            </w:tcBorders>
            <w:shd w:val="clear" w:color="auto" w:fill="auto"/>
            <w:noWrap/>
            <w:vAlign w:val="center"/>
          </w:tcPr>
          <w:p w14:paraId="5D1773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预测开采移动盆地范围的治理</w:t>
            </w:r>
          </w:p>
        </w:tc>
        <w:tc>
          <w:tcPr>
            <w:tcW w:w="903" w:type="pct"/>
            <w:tcBorders>
              <w:tl2br w:val="nil"/>
              <w:tr2bl w:val="nil"/>
            </w:tcBorders>
            <w:shd w:val="clear" w:color="auto" w:fill="auto"/>
            <w:noWrap/>
            <w:vAlign w:val="center"/>
          </w:tcPr>
          <w:p w14:paraId="554032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覆土平整塌陷坑措施</w:t>
            </w:r>
          </w:p>
        </w:tc>
        <w:tc>
          <w:tcPr>
            <w:tcW w:w="946" w:type="pct"/>
            <w:tcBorders>
              <w:tl2br w:val="nil"/>
              <w:tr2bl w:val="nil"/>
            </w:tcBorders>
            <w:shd w:val="clear" w:color="auto" w:fill="auto"/>
            <w:noWrap/>
            <w:vAlign w:val="center"/>
          </w:tcPr>
          <w:p w14:paraId="128037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土方回填</w:t>
            </w:r>
          </w:p>
        </w:tc>
        <w:tc>
          <w:tcPr>
            <w:tcW w:w="358" w:type="pct"/>
            <w:tcBorders>
              <w:tl2br w:val="nil"/>
              <w:tr2bl w:val="nil"/>
            </w:tcBorders>
            <w:shd w:val="clear" w:color="auto" w:fill="auto"/>
            <w:noWrap/>
            <w:vAlign w:val="center"/>
          </w:tcPr>
          <w:p w14:paraId="30CF2D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3</w:t>
            </w:r>
          </w:p>
        </w:tc>
        <w:tc>
          <w:tcPr>
            <w:tcW w:w="570" w:type="pct"/>
            <w:tcBorders>
              <w:tl2br w:val="nil"/>
              <w:tr2bl w:val="nil"/>
            </w:tcBorders>
            <w:shd w:val="clear" w:color="auto" w:fill="auto"/>
            <w:noWrap/>
            <w:vAlign w:val="center"/>
          </w:tcPr>
          <w:p w14:paraId="01A62E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sz w:val="21"/>
                <w:szCs w:val="21"/>
              </w:rPr>
              <w:t>585.94</w:t>
            </w:r>
          </w:p>
        </w:tc>
        <w:tc>
          <w:tcPr>
            <w:tcW w:w="609" w:type="pct"/>
            <w:tcBorders>
              <w:tl2br w:val="nil"/>
              <w:tr2bl w:val="nil"/>
            </w:tcBorders>
            <w:shd w:val="clear" w:color="auto" w:fill="auto"/>
            <w:noWrap/>
            <w:vAlign w:val="center"/>
          </w:tcPr>
          <w:p w14:paraId="324576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eastAsia="宋体" w:cs="Times New Roman"/>
                <w:kern w:val="0"/>
                <w:sz w:val="21"/>
                <w:szCs w:val="21"/>
                <w:lang w:val="en-US" w:eastAsia="zh-CN" w:bidi="ar"/>
              </w:rPr>
              <w:t xml:space="preserve">6.91 </w:t>
            </w:r>
          </w:p>
        </w:tc>
        <w:tc>
          <w:tcPr>
            <w:tcW w:w="720" w:type="pct"/>
            <w:tcBorders>
              <w:tl2br w:val="nil"/>
              <w:tr2bl w:val="nil"/>
            </w:tcBorders>
            <w:shd w:val="clear" w:color="auto" w:fill="auto"/>
            <w:noWrap/>
            <w:vAlign w:val="center"/>
          </w:tcPr>
          <w:p w14:paraId="3A85FD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eastAsia="宋体" w:cs="Times New Roman"/>
                <w:kern w:val="0"/>
                <w:sz w:val="21"/>
                <w:szCs w:val="21"/>
                <w:lang w:val="en-US" w:eastAsia="zh-CN" w:bidi="ar"/>
              </w:rPr>
              <w:t xml:space="preserve">4050.11 </w:t>
            </w:r>
          </w:p>
        </w:tc>
      </w:tr>
      <w:tr w14:paraId="1213A6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90" w:type="pct"/>
            <w:gridSpan w:val="2"/>
            <w:vMerge w:val="continue"/>
            <w:tcBorders>
              <w:tl2br w:val="nil"/>
              <w:tr2bl w:val="nil"/>
            </w:tcBorders>
            <w:shd w:val="clear" w:color="auto" w:fill="auto"/>
            <w:noWrap/>
            <w:vAlign w:val="center"/>
          </w:tcPr>
          <w:p w14:paraId="4A55E64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 w:val="21"/>
                <w:szCs w:val="21"/>
              </w:rPr>
            </w:pPr>
          </w:p>
        </w:tc>
        <w:tc>
          <w:tcPr>
            <w:tcW w:w="903" w:type="pct"/>
            <w:tcBorders>
              <w:tl2br w:val="nil"/>
              <w:tr2bl w:val="nil"/>
            </w:tcBorders>
            <w:shd w:val="clear" w:color="auto" w:fill="auto"/>
            <w:noWrap/>
            <w:vAlign w:val="center"/>
          </w:tcPr>
          <w:p w14:paraId="1BB927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警示措施</w:t>
            </w:r>
          </w:p>
        </w:tc>
        <w:tc>
          <w:tcPr>
            <w:tcW w:w="946" w:type="pct"/>
            <w:tcBorders>
              <w:tl2br w:val="nil"/>
              <w:tr2bl w:val="nil"/>
            </w:tcBorders>
            <w:shd w:val="clear" w:color="auto" w:fill="auto"/>
            <w:noWrap/>
            <w:vAlign w:val="center"/>
          </w:tcPr>
          <w:p w14:paraId="252C56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设置警示牌</w:t>
            </w:r>
          </w:p>
        </w:tc>
        <w:tc>
          <w:tcPr>
            <w:tcW w:w="358" w:type="pct"/>
            <w:tcBorders>
              <w:tl2br w:val="nil"/>
              <w:tr2bl w:val="nil"/>
            </w:tcBorders>
            <w:shd w:val="clear" w:color="auto" w:fill="auto"/>
            <w:noWrap/>
            <w:vAlign w:val="center"/>
          </w:tcPr>
          <w:p w14:paraId="28085C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个</w:t>
            </w:r>
          </w:p>
        </w:tc>
        <w:tc>
          <w:tcPr>
            <w:tcW w:w="570" w:type="pct"/>
            <w:tcBorders>
              <w:tl2br w:val="nil"/>
              <w:tr2bl w:val="nil"/>
            </w:tcBorders>
            <w:shd w:val="clear" w:color="auto" w:fill="auto"/>
            <w:noWrap/>
            <w:vAlign w:val="center"/>
          </w:tcPr>
          <w:p w14:paraId="63B6A4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ascii="Times New Roman" w:hAnsi="Times New Roman"/>
                <w:kern w:val="0"/>
                <w:sz w:val="21"/>
                <w:szCs w:val="21"/>
                <w:lang w:bidi="ar"/>
              </w:rPr>
              <w:t>2</w:t>
            </w:r>
          </w:p>
        </w:tc>
        <w:tc>
          <w:tcPr>
            <w:tcW w:w="609" w:type="pct"/>
            <w:tcBorders>
              <w:tl2br w:val="nil"/>
              <w:tr2bl w:val="nil"/>
            </w:tcBorders>
            <w:shd w:val="clear" w:color="auto" w:fill="auto"/>
            <w:noWrap/>
            <w:vAlign w:val="center"/>
          </w:tcPr>
          <w:p w14:paraId="567389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eastAsia="宋体" w:cs="Times New Roman"/>
                <w:kern w:val="0"/>
                <w:sz w:val="21"/>
                <w:szCs w:val="21"/>
                <w:lang w:bidi="ar"/>
              </w:rPr>
              <w:t xml:space="preserve">200.00 </w:t>
            </w:r>
          </w:p>
        </w:tc>
        <w:tc>
          <w:tcPr>
            <w:tcW w:w="720" w:type="pct"/>
            <w:tcBorders>
              <w:tl2br w:val="nil"/>
              <w:tr2bl w:val="nil"/>
            </w:tcBorders>
            <w:shd w:val="clear" w:color="auto" w:fill="auto"/>
            <w:noWrap/>
            <w:vAlign w:val="center"/>
          </w:tcPr>
          <w:p w14:paraId="53F044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Times New Roman" w:hAnsi="Times New Roman" w:eastAsia="宋体" w:cs="Times New Roman"/>
                <w:kern w:val="0"/>
                <w:sz w:val="21"/>
                <w:szCs w:val="21"/>
                <w:lang w:bidi="ar"/>
              </w:rPr>
              <w:t xml:space="preserve">400.00 </w:t>
            </w:r>
          </w:p>
        </w:tc>
      </w:tr>
      <w:tr w14:paraId="74519E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279" w:type="pct"/>
            <w:gridSpan w:val="7"/>
            <w:tcBorders>
              <w:tl2br w:val="nil"/>
              <w:tr2bl w:val="nil"/>
            </w:tcBorders>
            <w:shd w:val="clear" w:color="auto" w:fill="auto"/>
            <w:noWrap/>
            <w:vAlign w:val="center"/>
          </w:tcPr>
          <w:p w14:paraId="160128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总计</w:t>
            </w:r>
          </w:p>
        </w:tc>
        <w:tc>
          <w:tcPr>
            <w:tcW w:w="720" w:type="pct"/>
            <w:tcBorders>
              <w:tl2br w:val="nil"/>
              <w:tr2bl w:val="nil"/>
            </w:tcBorders>
            <w:shd w:val="clear" w:color="auto" w:fill="auto"/>
            <w:noWrap/>
            <w:vAlign w:val="center"/>
          </w:tcPr>
          <w:p w14:paraId="0E390D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lang w:eastAsia="zh-CN"/>
              </w:rPr>
            </w:pPr>
            <w:r>
              <w:rPr>
                <w:rFonts w:hint="eastAsia" w:ascii="Times New Roman" w:hAnsi="Times New Roman" w:eastAsia="宋体" w:cs="Times New Roman"/>
                <w:kern w:val="0"/>
                <w:sz w:val="21"/>
                <w:szCs w:val="21"/>
                <w:lang w:val="en-US" w:eastAsia="zh-CN" w:bidi="ar"/>
              </w:rPr>
              <w:t>347559.81</w:t>
            </w:r>
          </w:p>
        </w:tc>
      </w:tr>
      <w:tr w14:paraId="2E6F8B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26" w:type="pct"/>
            <w:tcBorders>
              <w:tl2br w:val="nil"/>
              <w:tr2bl w:val="nil"/>
            </w:tcBorders>
            <w:shd w:val="clear" w:color="auto" w:fill="auto"/>
            <w:vAlign w:val="center"/>
          </w:tcPr>
          <w:p w14:paraId="3175B4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b/>
                <w:bCs/>
                <w:sz w:val="21"/>
                <w:szCs w:val="21"/>
              </w:rPr>
            </w:pPr>
            <w:r>
              <w:rPr>
                <w:rFonts w:hint="eastAsia" w:ascii="宋体" w:hAnsi="宋体" w:cs="宋体"/>
                <w:b/>
                <w:bCs/>
                <w:kern w:val="0"/>
                <w:sz w:val="21"/>
                <w:szCs w:val="21"/>
                <w:lang w:bidi="ar"/>
              </w:rPr>
              <w:t>编号</w:t>
            </w:r>
          </w:p>
        </w:tc>
        <w:tc>
          <w:tcPr>
            <w:tcW w:w="1067" w:type="pct"/>
            <w:gridSpan w:val="2"/>
            <w:tcBorders>
              <w:tl2br w:val="nil"/>
              <w:tr2bl w:val="nil"/>
            </w:tcBorders>
            <w:shd w:val="clear" w:color="auto" w:fill="auto"/>
            <w:vAlign w:val="center"/>
          </w:tcPr>
          <w:p w14:paraId="31D93E5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b/>
                <w:bCs/>
                <w:sz w:val="21"/>
                <w:szCs w:val="21"/>
              </w:rPr>
            </w:pPr>
            <w:r>
              <w:rPr>
                <w:rFonts w:hint="eastAsia" w:ascii="宋体" w:hAnsi="宋体" w:cs="宋体"/>
                <w:b/>
                <w:bCs/>
                <w:kern w:val="0"/>
                <w:sz w:val="21"/>
                <w:szCs w:val="21"/>
                <w:lang w:bidi="ar"/>
              </w:rPr>
              <w:t>工程及费用名称</w:t>
            </w:r>
          </w:p>
        </w:tc>
        <w:tc>
          <w:tcPr>
            <w:tcW w:w="1875" w:type="pct"/>
            <w:gridSpan w:val="3"/>
            <w:tcBorders>
              <w:tl2br w:val="nil"/>
              <w:tr2bl w:val="nil"/>
            </w:tcBorders>
            <w:shd w:val="clear" w:color="auto" w:fill="auto"/>
            <w:vAlign w:val="center"/>
          </w:tcPr>
          <w:p w14:paraId="4B2465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b/>
                <w:bCs/>
                <w:sz w:val="21"/>
                <w:szCs w:val="21"/>
              </w:rPr>
            </w:pPr>
            <w:r>
              <w:rPr>
                <w:rFonts w:hint="eastAsia" w:ascii="宋体" w:hAnsi="宋体" w:cs="宋体"/>
                <w:b/>
                <w:bCs/>
                <w:kern w:val="0"/>
                <w:sz w:val="21"/>
                <w:szCs w:val="21"/>
                <w:lang w:bidi="ar"/>
              </w:rPr>
              <w:t>编制依据及计算公式</w:t>
            </w:r>
          </w:p>
        </w:tc>
        <w:tc>
          <w:tcPr>
            <w:tcW w:w="609" w:type="pct"/>
            <w:tcBorders>
              <w:tl2br w:val="nil"/>
              <w:tr2bl w:val="nil"/>
            </w:tcBorders>
            <w:shd w:val="clear" w:color="auto" w:fill="auto"/>
            <w:vAlign w:val="center"/>
          </w:tcPr>
          <w:p w14:paraId="77262C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b/>
                <w:bCs/>
                <w:sz w:val="21"/>
                <w:szCs w:val="21"/>
              </w:rPr>
            </w:pPr>
            <w:r>
              <w:rPr>
                <w:rFonts w:hint="eastAsia" w:ascii="宋体" w:hAnsi="宋体" w:cs="宋体"/>
                <w:b/>
                <w:bCs/>
                <w:kern w:val="0"/>
                <w:sz w:val="21"/>
                <w:szCs w:val="21"/>
                <w:lang w:bidi="ar"/>
              </w:rPr>
              <w:t>比例</w:t>
            </w:r>
          </w:p>
        </w:tc>
        <w:tc>
          <w:tcPr>
            <w:tcW w:w="720" w:type="pct"/>
            <w:tcBorders>
              <w:tl2br w:val="nil"/>
              <w:tr2bl w:val="nil"/>
            </w:tcBorders>
            <w:shd w:val="clear" w:color="auto" w:fill="auto"/>
            <w:vAlign w:val="center"/>
          </w:tcPr>
          <w:p w14:paraId="1391D2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b/>
                <w:bCs/>
                <w:sz w:val="21"/>
                <w:szCs w:val="21"/>
              </w:rPr>
            </w:pPr>
            <w:r>
              <w:rPr>
                <w:rFonts w:hint="eastAsia" w:ascii="宋体" w:hAnsi="宋体" w:cs="宋体"/>
                <w:b/>
                <w:bCs/>
                <w:kern w:val="0"/>
                <w:sz w:val="21"/>
                <w:szCs w:val="21"/>
                <w:lang w:bidi="ar"/>
              </w:rPr>
              <w:t>合计（万元）</w:t>
            </w:r>
          </w:p>
        </w:tc>
      </w:tr>
      <w:tr w14:paraId="53F85B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70" w:type="pct"/>
            <w:gridSpan w:val="6"/>
            <w:tcBorders>
              <w:tl2br w:val="nil"/>
              <w:tr2bl w:val="nil"/>
            </w:tcBorders>
            <w:shd w:val="clear" w:color="auto" w:fill="auto"/>
            <w:vAlign w:val="center"/>
          </w:tcPr>
          <w:p w14:paraId="2D4BD6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b/>
                <w:bCs/>
                <w:sz w:val="21"/>
                <w:szCs w:val="21"/>
              </w:rPr>
            </w:pPr>
            <w:r>
              <w:rPr>
                <w:rFonts w:hint="eastAsia" w:ascii="宋体" w:hAnsi="宋体" w:cs="宋体"/>
                <w:b/>
                <w:bCs/>
                <w:kern w:val="0"/>
                <w:sz w:val="21"/>
                <w:szCs w:val="21"/>
                <w:lang w:bidi="ar"/>
              </w:rPr>
              <w:t>第一部分 工程及植物措施</w:t>
            </w:r>
          </w:p>
        </w:tc>
        <w:tc>
          <w:tcPr>
            <w:tcW w:w="609" w:type="pct"/>
            <w:tcBorders>
              <w:tl2br w:val="nil"/>
              <w:tr2bl w:val="nil"/>
            </w:tcBorders>
            <w:shd w:val="clear" w:color="auto" w:fill="auto"/>
            <w:vAlign w:val="center"/>
          </w:tcPr>
          <w:p w14:paraId="6CA3377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4"/>
                <w:szCs w:val="24"/>
              </w:rPr>
            </w:pPr>
          </w:p>
        </w:tc>
        <w:tc>
          <w:tcPr>
            <w:tcW w:w="720" w:type="pct"/>
            <w:tcBorders>
              <w:tl2br w:val="nil"/>
              <w:tr2bl w:val="nil"/>
            </w:tcBorders>
            <w:shd w:val="clear" w:color="auto" w:fill="auto"/>
            <w:vAlign w:val="center"/>
          </w:tcPr>
          <w:p w14:paraId="2F08D6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i w:val="0"/>
                <w:iCs w:val="0"/>
                <w:color w:val="auto"/>
                <w:kern w:val="0"/>
                <w:sz w:val="24"/>
                <w:szCs w:val="24"/>
                <w:u w:val="none"/>
                <w:lang w:val="en-US" w:eastAsia="zh-CN" w:bidi="ar"/>
              </w:rPr>
              <w:t xml:space="preserve">34.76 </w:t>
            </w:r>
          </w:p>
        </w:tc>
      </w:tr>
      <w:tr w14:paraId="091E5D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26" w:type="pct"/>
            <w:tcBorders>
              <w:tl2br w:val="nil"/>
              <w:tr2bl w:val="nil"/>
            </w:tcBorders>
            <w:shd w:val="clear" w:color="auto" w:fill="auto"/>
            <w:vAlign w:val="center"/>
          </w:tcPr>
          <w:p w14:paraId="72853F9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067" w:type="pct"/>
            <w:gridSpan w:val="2"/>
            <w:tcBorders>
              <w:tl2br w:val="nil"/>
              <w:tr2bl w:val="nil"/>
            </w:tcBorders>
            <w:shd w:val="clear" w:color="auto" w:fill="auto"/>
            <w:vAlign w:val="center"/>
          </w:tcPr>
          <w:p w14:paraId="6000C5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工程措施费</w:t>
            </w:r>
          </w:p>
        </w:tc>
        <w:tc>
          <w:tcPr>
            <w:tcW w:w="1875" w:type="pct"/>
            <w:gridSpan w:val="3"/>
            <w:tcBorders>
              <w:tl2br w:val="nil"/>
              <w:tr2bl w:val="nil"/>
            </w:tcBorders>
            <w:shd w:val="clear" w:color="auto" w:fill="auto"/>
            <w:vAlign w:val="center"/>
          </w:tcPr>
          <w:p w14:paraId="45DD48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lang w:val="en-US" w:eastAsia="zh-CN"/>
              </w:rPr>
            </w:pPr>
            <w:r>
              <w:rPr>
                <w:rFonts w:hint="eastAsia" w:ascii="宋体" w:hAnsi="宋体" w:cs="宋体"/>
                <w:kern w:val="0"/>
                <w:sz w:val="21"/>
                <w:szCs w:val="21"/>
                <w:lang w:bidi="ar"/>
              </w:rPr>
              <w:t>见</w:t>
            </w:r>
            <w:r>
              <w:rPr>
                <w:rFonts w:hint="eastAsia" w:ascii="宋体" w:hAnsi="宋体" w:cs="宋体"/>
                <w:kern w:val="0"/>
                <w:sz w:val="21"/>
                <w:szCs w:val="21"/>
                <w:lang w:val="en-US" w:eastAsia="zh-CN" w:bidi="ar"/>
              </w:rPr>
              <w:t>以上</w:t>
            </w:r>
          </w:p>
        </w:tc>
        <w:tc>
          <w:tcPr>
            <w:tcW w:w="609" w:type="pct"/>
            <w:tcBorders>
              <w:tl2br w:val="nil"/>
              <w:tr2bl w:val="nil"/>
            </w:tcBorders>
            <w:shd w:val="clear" w:color="auto" w:fill="auto"/>
            <w:vAlign w:val="center"/>
          </w:tcPr>
          <w:p w14:paraId="6D9D24A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4"/>
                <w:szCs w:val="24"/>
              </w:rPr>
            </w:pPr>
          </w:p>
        </w:tc>
        <w:tc>
          <w:tcPr>
            <w:tcW w:w="720" w:type="pct"/>
            <w:tcBorders>
              <w:tl2br w:val="nil"/>
              <w:tr2bl w:val="nil"/>
            </w:tcBorders>
            <w:shd w:val="clear" w:color="auto" w:fill="auto"/>
            <w:vAlign w:val="center"/>
          </w:tcPr>
          <w:p w14:paraId="285DB3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i w:val="0"/>
                <w:iCs w:val="0"/>
                <w:color w:val="auto"/>
                <w:kern w:val="0"/>
                <w:sz w:val="24"/>
                <w:szCs w:val="24"/>
                <w:u w:val="none"/>
                <w:lang w:val="en-US" w:eastAsia="zh-CN" w:bidi="ar"/>
              </w:rPr>
              <w:t xml:space="preserve">34.76 </w:t>
            </w:r>
          </w:p>
        </w:tc>
      </w:tr>
      <w:tr w14:paraId="36BBBD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26" w:type="pct"/>
            <w:tcBorders>
              <w:tl2br w:val="nil"/>
              <w:tr2bl w:val="nil"/>
            </w:tcBorders>
            <w:shd w:val="clear" w:color="auto" w:fill="auto"/>
            <w:vAlign w:val="center"/>
          </w:tcPr>
          <w:p w14:paraId="186CC4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2</w:t>
            </w:r>
          </w:p>
        </w:tc>
        <w:tc>
          <w:tcPr>
            <w:tcW w:w="1067" w:type="pct"/>
            <w:gridSpan w:val="2"/>
            <w:tcBorders>
              <w:tl2br w:val="nil"/>
              <w:tr2bl w:val="nil"/>
            </w:tcBorders>
            <w:shd w:val="clear" w:color="auto" w:fill="auto"/>
            <w:vAlign w:val="center"/>
          </w:tcPr>
          <w:p w14:paraId="33AE1F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植物措施费</w:t>
            </w:r>
          </w:p>
        </w:tc>
        <w:tc>
          <w:tcPr>
            <w:tcW w:w="1875" w:type="pct"/>
            <w:gridSpan w:val="3"/>
            <w:tcBorders>
              <w:tl2br w:val="nil"/>
              <w:tr2bl w:val="nil"/>
            </w:tcBorders>
            <w:shd w:val="clear" w:color="auto" w:fill="auto"/>
            <w:vAlign w:val="center"/>
          </w:tcPr>
          <w:p w14:paraId="0CA6FF1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 w:val="21"/>
                <w:szCs w:val="21"/>
              </w:rPr>
            </w:pPr>
          </w:p>
        </w:tc>
        <w:tc>
          <w:tcPr>
            <w:tcW w:w="609" w:type="pct"/>
            <w:tcBorders>
              <w:tl2br w:val="nil"/>
              <w:tr2bl w:val="nil"/>
            </w:tcBorders>
            <w:shd w:val="clear" w:color="auto" w:fill="auto"/>
            <w:vAlign w:val="center"/>
          </w:tcPr>
          <w:p w14:paraId="06C9B6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rPr>
            </w:pPr>
          </w:p>
        </w:tc>
        <w:tc>
          <w:tcPr>
            <w:tcW w:w="720" w:type="pct"/>
            <w:tcBorders>
              <w:tl2br w:val="nil"/>
              <w:tr2bl w:val="nil"/>
            </w:tcBorders>
            <w:shd w:val="clear" w:color="auto" w:fill="auto"/>
            <w:vAlign w:val="center"/>
          </w:tcPr>
          <w:p w14:paraId="06133D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14:paraId="62BFC2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794" w:type="pct"/>
            <w:gridSpan w:val="3"/>
            <w:tcBorders>
              <w:tl2br w:val="nil"/>
              <w:tr2bl w:val="nil"/>
            </w:tcBorders>
            <w:shd w:val="clear" w:color="auto" w:fill="auto"/>
            <w:vAlign w:val="center"/>
          </w:tcPr>
          <w:p w14:paraId="7F988D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b/>
                <w:bCs/>
                <w:sz w:val="21"/>
                <w:szCs w:val="21"/>
              </w:rPr>
            </w:pPr>
            <w:r>
              <w:rPr>
                <w:rFonts w:hint="eastAsia" w:ascii="宋体" w:hAnsi="宋体" w:cs="宋体"/>
                <w:b/>
                <w:bCs/>
                <w:kern w:val="0"/>
                <w:sz w:val="21"/>
                <w:szCs w:val="21"/>
                <w:lang w:bidi="ar"/>
              </w:rPr>
              <w:t>第二部分 临时工程费</w:t>
            </w:r>
          </w:p>
        </w:tc>
        <w:tc>
          <w:tcPr>
            <w:tcW w:w="1875" w:type="pct"/>
            <w:gridSpan w:val="3"/>
            <w:tcBorders>
              <w:tl2br w:val="nil"/>
              <w:tr2bl w:val="nil"/>
            </w:tcBorders>
            <w:shd w:val="clear" w:color="auto" w:fill="auto"/>
            <w:vAlign w:val="center"/>
          </w:tcPr>
          <w:p w14:paraId="071513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第一部分的2%</w:t>
            </w:r>
          </w:p>
        </w:tc>
        <w:tc>
          <w:tcPr>
            <w:tcW w:w="609" w:type="pct"/>
            <w:tcBorders>
              <w:tl2br w:val="nil"/>
              <w:tr2bl w:val="nil"/>
            </w:tcBorders>
            <w:shd w:val="clear" w:color="auto" w:fill="auto"/>
            <w:vAlign w:val="center"/>
          </w:tcPr>
          <w:p w14:paraId="21BF53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2%</w:t>
            </w:r>
          </w:p>
        </w:tc>
        <w:tc>
          <w:tcPr>
            <w:tcW w:w="720" w:type="pct"/>
            <w:tcBorders>
              <w:tl2br w:val="nil"/>
              <w:tr2bl w:val="nil"/>
            </w:tcBorders>
            <w:shd w:val="clear" w:color="auto" w:fill="auto"/>
            <w:vAlign w:val="center"/>
          </w:tcPr>
          <w:p w14:paraId="728320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 xml:space="preserve">0.70 </w:t>
            </w:r>
          </w:p>
        </w:tc>
      </w:tr>
      <w:tr w14:paraId="4ACE7F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794" w:type="pct"/>
            <w:gridSpan w:val="3"/>
            <w:tcBorders>
              <w:tl2br w:val="nil"/>
              <w:tr2bl w:val="nil"/>
            </w:tcBorders>
            <w:shd w:val="clear" w:color="auto" w:fill="auto"/>
            <w:vAlign w:val="center"/>
          </w:tcPr>
          <w:p w14:paraId="7460C9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b/>
                <w:bCs/>
                <w:sz w:val="21"/>
                <w:szCs w:val="21"/>
              </w:rPr>
            </w:pPr>
            <w:r>
              <w:rPr>
                <w:rFonts w:hint="eastAsia" w:ascii="宋体" w:hAnsi="宋体" w:cs="宋体"/>
                <w:b/>
                <w:bCs/>
                <w:kern w:val="0"/>
                <w:sz w:val="21"/>
                <w:szCs w:val="21"/>
                <w:lang w:bidi="ar"/>
              </w:rPr>
              <w:t>第三部分 独立费</w:t>
            </w:r>
          </w:p>
        </w:tc>
        <w:tc>
          <w:tcPr>
            <w:tcW w:w="1875" w:type="pct"/>
            <w:gridSpan w:val="3"/>
            <w:tcBorders>
              <w:tl2br w:val="nil"/>
              <w:tr2bl w:val="nil"/>
            </w:tcBorders>
            <w:shd w:val="clear" w:color="auto" w:fill="auto"/>
            <w:vAlign w:val="center"/>
          </w:tcPr>
          <w:p w14:paraId="1E1CFA2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cs="宋体"/>
                <w:sz w:val="21"/>
                <w:szCs w:val="21"/>
              </w:rPr>
            </w:pPr>
          </w:p>
        </w:tc>
        <w:tc>
          <w:tcPr>
            <w:tcW w:w="609" w:type="pct"/>
            <w:tcBorders>
              <w:tl2br w:val="nil"/>
              <w:tr2bl w:val="nil"/>
            </w:tcBorders>
            <w:shd w:val="clear" w:color="auto" w:fill="auto"/>
            <w:vAlign w:val="center"/>
          </w:tcPr>
          <w:p w14:paraId="35A46D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rPr>
            </w:pPr>
          </w:p>
        </w:tc>
        <w:tc>
          <w:tcPr>
            <w:tcW w:w="720" w:type="pct"/>
            <w:tcBorders>
              <w:tl2br w:val="nil"/>
              <w:tr2bl w:val="nil"/>
            </w:tcBorders>
            <w:shd w:val="clear" w:color="auto" w:fill="auto"/>
            <w:vAlign w:val="center"/>
          </w:tcPr>
          <w:p w14:paraId="4A3B93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7.37</w:t>
            </w:r>
          </w:p>
        </w:tc>
      </w:tr>
      <w:tr w14:paraId="07F471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26" w:type="pct"/>
            <w:tcBorders>
              <w:tl2br w:val="nil"/>
              <w:tr2bl w:val="nil"/>
            </w:tcBorders>
            <w:shd w:val="clear" w:color="auto" w:fill="auto"/>
            <w:vAlign w:val="center"/>
          </w:tcPr>
          <w:p w14:paraId="0FAEDD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067" w:type="pct"/>
            <w:gridSpan w:val="2"/>
            <w:tcBorders>
              <w:tl2br w:val="nil"/>
              <w:tr2bl w:val="nil"/>
            </w:tcBorders>
            <w:shd w:val="clear" w:color="auto" w:fill="auto"/>
            <w:vAlign w:val="center"/>
          </w:tcPr>
          <w:p w14:paraId="3B119C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建设单位管理费</w:t>
            </w:r>
          </w:p>
        </w:tc>
        <w:tc>
          <w:tcPr>
            <w:tcW w:w="1875" w:type="pct"/>
            <w:gridSpan w:val="3"/>
            <w:tcBorders>
              <w:tl2br w:val="nil"/>
              <w:tr2bl w:val="nil"/>
            </w:tcBorders>
            <w:shd w:val="clear" w:color="auto" w:fill="auto"/>
            <w:vAlign w:val="center"/>
          </w:tcPr>
          <w:p w14:paraId="7271B5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第一部分至第二部分之和的3%</w:t>
            </w:r>
          </w:p>
        </w:tc>
        <w:tc>
          <w:tcPr>
            <w:tcW w:w="609" w:type="pct"/>
            <w:tcBorders>
              <w:tl2br w:val="nil"/>
              <w:tr2bl w:val="nil"/>
            </w:tcBorders>
            <w:shd w:val="clear" w:color="auto" w:fill="auto"/>
            <w:vAlign w:val="center"/>
          </w:tcPr>
          <w:p w14:paraId="502AA4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3%</w:t>
            </w:r>
          </w:p>
        </w:tc>
        <w:tc>
          <w:tcPr>
            <w:tcW w:w="720" w:type="pct"/>
            <w:tcBorders>
              <w:tl2br w:val="nil"/>
              <w:tr2bl w:val="nil"/>
            </w:tcBorders>
            <w:shd w:val="clear" w:color="auto" w:fill="auto"/>
            <w:vAlign w:val="center"/>
          </w:tcPr>
          <w:p w14:paraId="588D33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 xml:space="preserve">1.06 </w:t>
            </w:r>
          </w:p>
        </w:tc>
      </w:tr>
      <w:tr w14:paraId="686E6B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26" w:type="pct"/>
            <w:tcBorders>
              <w:tl2br w:val="nil"/>
              <w:tr2bl w:val="nil"/>
            </w:tcBorders>
            <w:shd w:val="clear" w:color="auto" w:fill="auto"/>
            <w:vAlign w:val="center"/>
          </w:tcPr>
          <w:p w14:paraId="11BC83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2</w:t>
            </w:r>
          </w:p>
        </w:tc>
        <w:tc>
          <w:tcPr>
            <w:tcW w:w="1067" w:type="pct"/>
            <w:gridSpan w:val="2"/>
            <w:tcBorders>
              <w:tl2br w:val="nil"/>
              <w:tr2bl w:val="nil"/>
            </w:tcBorders>
            <w:shd w:val="clear" w:color="auto" w:fill="auto"/>
            <w:vAlign w:val="center"/>
          </w:tcPr>
          <w:p w14:paraId="496FEF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招标业务费</w:t>
            </w:r>
          </w:p>
        </w:tc>
        <w:tc>
          <w:tcPr>
            <w:tcW w:w="1875" w:type="pct"/>
            <w:gridSpan w:val="3"/>
            <w:tcBorders>
              <w:tl2br w:val="nil"/>
              <w:tr2bl w:val="nil"/>
            </w:tcBorders>
            <w:shd w:val="clear" w:color="auto" w:fill="auto"/>
            <w:vAlign w:val="center"/>
          </w:tcPr>
          <w:p w14:paraId="74937F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第一部分至第二部分之和的1.7%</w:t>
            </w:r>
          </w:p>
        </w:tc>
        <w:tc>
          <w:tcPr>
            <w:tcW w:w="609" w:type="pct"/>
            <w:tcBorders>
              <w:tl2br w:val="nil"/>
              <w:tr2bl w:val="nil"/>
            </w:tcBorders>
            <w:shd w:val="clear" w:color="auto" w:fill="auto"/>
            <w:vAlign w:val="center"/>
          </w:tcPr>
          <w:p w14:paraId="6DC8EE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1.70%</w:t>
            </w:r>
          </w:p>
        </w:tc>
        <w:tc>
          <w:tcPr>
            <w:tcW w:w="720" w:type="pct"/>
            <w:tcBorders>
              <w:tl2br w:val="nil"/>
              <w:tr2bl w:val="nil"/>
            </w:tcBorders>
            <w:shd w:val="clear" w:color="auto" w:fill="auto"/>
            <w:vAlign w:val="center"/>
          </w:tcPr>
          <w:p w14:paraId="7C451A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 xml:space="preserve">0.60 </w:t>
            </w:r>
          </w:p>
        </w:tc>
      </w:tr>
      <w:tr w14:paraId="51834F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26" w:type="pct"/>
            <w:tcBorders>
              <w:tl2br w:val="nil"/>
              <w:tr2bl w:val="nil"/>
            </w:tcBorders>
            <w:shd w:val="clear" w:color="auto" w:fill="auto"/>
            <w:vAlign w:val="center"/>
          </w:tcPr>
          <w:p w14:paraId="4E0C4E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3</w:t>
            </w:r>
          </w:p>
        </w:tc>
        <w:tc>
          <w:tcPr>
            <w:tcW w:w="1067" w:type="pct"/>
            <w:gridSpan w:val="2"/>
            <w:tcBorders>
              <w:tl2br w:val="nil"/>
              <w:tr2bl w:val="nil"/>
            </w:tcBorders>
            <w:shd w:val="clear" w:color="auto" w:fill="auto"/>
            <w:vAlign w:val="center"/>
          </w:tcPr>
          <w:p w14:paraId="0B023D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竣工验收费</w:t>
            </w:r>
          </w:p>
        </w:tc>
        <w:tc>
          <w:tcPr>
            <w:tcW w:w="1875" w:type="pct"/>
            <w:gridSpan w:val="3"/>
            <w:tcBorders>
              <w:tl2br w:val="nil"/>
              <w:tr2bl w:val="nil"/>
            </w:tcBorders>
            <w:shd w:val="clear" w:color="auto" w:fill="auto"/>
            <w:vAlign w:val="center"/>
          </w:tcPr>
          <w:p w14:paraId="54CB90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第一部分至第二部分之和的1.5%</w:t>
            </w:r>
          </w:p>
        </w:tc>
        <w:tc>
          <w:tcPr>
            <w:tcW w:w="609" w:type="pct"/>
            <w:tcBorders>
              <w:tl2br w:val="nil"/>
              <w:tr2bl w:val="nil"/>
            </w:tcBorders>
            <w:shd w:val="clear" w:color="auto" w:fill="auto"/>
            <w:vAlign w:val="center"/>
          </w:tcPr>
          <w:p w14:paraId="506355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1.50%</w:t>
            </w:r>
          </w:p>
        </w:tc>
        <w:tc>
          <w:tcPr>
            <w:tcW w:w="720" w:type="pct"/>
            <w:tcBorders>
              <w:tl2br w:val="nil"/>
              <w:tr2bl w:val="nil"/>
            </w:tcBorders>
            <w:shd w:val="clear" w:color="auto" w:fill="auto"/>
            <w:vAlign w:val="center"/>
          </w:tcPr>
          <w:p w14:paraId="584BD0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 xml:space="preserve">0.53 </w:t>
            </w:r>
          </w:p>
        </w:tc>
      </w:tr>
      <w:tr w14:paraId="4D6425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26" w:type="pct"/>
            <w:tcBorders>
              <w:tl2br w:val="nil"/>
              <w:tr2bl w:val="nil"/>
            </w:tcBorders>
            <w:shd w:val="clear" w:color="auto" w:fill="auto"/>
            <w:vAlign w:val="center"/>
          </w:tcPr>
          <w:p w14:paraId="4E25DF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4</w:t>
            </w:r>
          </w:p>
        </w:tc>
        <w:tc>
          <w:tcPr>
            <w:tcW w:w="1067" w:type="pct"/>
            <w:gridSpan w:val="2"/>
            <w:tcBorders>
              <w:tl2br w:val="nil"/>
              <w:tr2bl w:val="nil"/>
            </w:tcBorders>
            <w:shd w:val="clear" w:color="auto" w:fill="auto"/>
            <w:vAlign w:val="center"/>
          </w:tcPr>
          <w:p w14:paraId="793156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工程监理费</w:t>
            </w:r>
          </w:p>
        </w:tc>
        <w:tc>
          <w:tcPr>
            <w:tcW w:w="1875" w:type="pct"/>
            <w:gridSpan w:val="3"/>
            <w:tcBorders>
              <w:tl2br w:val="nil"/>
              <w:tr2bl w:val="nil"/>
            </w:tcBorders>
            <w:shd w:val="clear" w:color="auto" w:fill="auto"/>
            <w:vAlign w:val="center"/>
          </w:tcPr>
          <w:p w14:paraId="3BB11A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第一部分至第二部分之和的3.3%</w:t>
            </w:r>
          </w:p>
        </w:tc>
        <w:tc>
          <w:tcPr>
            <w:tcW w:w="609" w:type="pct"/>
            <w:tcBorders>
              <w:tl2br w:val="nil"/>
              <w:tr2bl w:val="nil"/>
            </w:tcBorders>
            <w:shd w:val="clear" w:color="auto" w:fill="auto"/>
            <w:vAlign w:val="center"/>
          </w:tcPr>
          <w:p w14:paraId="27B890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3.30%</w:t>
            </w:r>
          </w:p>
        </w:tc>
        <w:tc>
          <w:tcPr>
            <w:tcW w:w="720" w:type="pct"/>
            <w:tcBorders>
              <w:tl2br w:val="nil"/>
              <w:tr2bl w:val="nil"/>
            </w:tcBorders>
            <w:shd w:val="clear" w:color="auto" w:fill="auto"/>
            <w:vAlign w:val="center"/>
          </w:tcPr>
          <w:p w14:paraId="0AD813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 xml:space="preserve">1.17 </w:t>
            </w:r>
          </w:p>
        </w:tc>
      </w:tr>
      <w:tr w14:paraId="15A0BE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26" w:type="pct"/>
            <w:tcBorders>
              <w:tl2br w:val="nil"/>
              <w:tr2bl w:val="nil"/>
            </w:tcBorders>
            <w:shd w:val="clear" w:color="auto" w:fill="auto"/>
            <w:vAlign w:val="center"/>
          </w:tcPr>
          <w:p w14:paraId="3C2583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5</w:t>
            </w:r>
          </w:p>
        </w:tc>
        <w:tc>
          <w:tcPr>
            <w:tcW w:w="1067" w:type="pct"/>
            <w:gridSpan w:val="2"/>
            <w:tcBorders>
              <w:tl2br w:val="nil"/>
              <w:tr2bl w:val="nil"/>
            </w:tcBorders>
            <w:shd w:val="clear" w:color="auto" w:fill="auto"/>
            <w:vAlign w:val="center"/>
          </w:tcPr>
          <w:p w14:paraId="2CF2B9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勘测、设计费</w:t>
            </w:r>
          </w:p>
        </w:tc>
        <w:tc>
          <w:tcPr>
            <w:tcW w:w="1875" w:type="pct"/>
            <w:gridSpan w:val="3"/>
            <w:tcBorders>
              <w:tl2br w:val="nil"/>
              <w:tr2bl w:val="nil"/>
            </w:tcBorders>
            <w:shd w:val="clear" w:color="auto" w:fill="auto"/>
            <w:vAlign w:val="center"/>
          </w:tcPr>
          <w:p w14:paraId="6C141F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sz w:val="21"/>
                <w:szCs w:val="21"/>
              </w:rPr>
              <w:t>以按合同价计入，本方案不再计算</w:t>
            </w:r>
          </w:p>
        </w:tc>
        <w:tc>
          <w:tcPr>
            <w:tcW w:w="609" w:type="pct"/>
            <w:tcBorders>
              <w:tl2br w:val="nil"/>
              <w:tr2bl w:val="nil"/>
            </w:tcBorders>
            <w:shd w:val="clear" w:color="auto" w:fill="auto"/>
            <w:vAlign w:val="center"/>
          </w:tcPr>
          <w:p w14:paraId="521CCE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w:t>
            </w:r>
          </w:p>
        </w:tc>
        <w:tc>
          <w:tcPr>
            <w:tcW w:w="720" w:type="pct"/>
            <w:tcBorders>
              <w:tl2br w:val="nil"/>
              <w:tr2bl w:val="nil"/>
            </w:tcBorders>
            <w:shd w:val="clear" w:color="auto" w:fill="auto"/>
            <w:vAlign w:val="center"/>
          </w:tcPr>
          <w:p w14:paraId="69B286F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w:t>
            </w:r>
          </w:p>
        </w:tc>
      </w:tr>
      <w:tr w14:paraId="2CC78A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26" w:type="pct"/>
            <w:tcBorders>
              <w:tl2br w:val="nil"/>
              <w:tr2bl w:val="nil"/>
            </w:tcBorders>
            <w:shd w:val="clear" w:color="auto" w:fill="auto"/>
            <w:vAlign w:val="center"/>
          </w:tcPr>
          <w:p w14:paraId="18BC2F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6</w:t>
            </w:r>
          </w:p>
        </w:tc>
        <w:tc>
          <w:tcPr>
            <w:tcW w:w="1067" w:type="pct"/>
            <w:gridSpan w:val="2"/>
            <w:tcBorders>
              <w:tl2br w:val="nil"/>
              <w:tr2bl w:val="nil"/>
            </w:tcBorders>
            <w:shd w:val="clear" w:color="auto" w:fill="auto"/>
            <w:vAlign w:val="center"/>
          </w:tcPr>
          <w:p w14:paraId="62FE35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方案编制费</w:t>
            </w:r>
          </w:p>
        </w:tc>
        <w:tc>
          <w:tcPr>
            <w:tcW w:w="1875" w:type="pct"/>
            <w:gridSpan w:val="3"/>
            <w:tcBorders>
              <w:tl2br w:val="nil"/>
              <w:tr2bl w:val="nil"/>
            </w:tcBorders>
            <w:shd w:val="clear" w:color="auto" w:fill="auto"/>
            <w:vAlign w:val="center"/>
          </w:tcPr>
          <w:p w14:paraId="5C2E49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按合同价计</w:t>
            </w:r>
          </w:p>
        </w:tc>
        <w:tc>
          <w:tcPr>
            <w:tcW w:w="609" w:type="pct"/>
            <w:tcBorders>
              <w:tl2br w:val="nil"/>
              <w:tr2bl w:val="nil"/>
            </w:tcBorders>
            <w:shd w:val="clear" w:color="auto" w:fill="auto"/>
            <w:vAlign w:val="center"/>
          </w:tcPr>
          <w:p w14:paraId="6BD056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40000</w:t>
            </w:r>
          </w:p>
        </w:tc>
        <w:tc>
          <w:tcPr>
            <w:tcW w:w="720" w:type="pct"/>
            <w:tcBorders>
              <w:tl2br w:val="nil"/>
              <w:tr2bl w:val="nil"/>
            </w:tcBorders>
            <w:shd w:val="clear" w:color="auto" w:fill="auto"/>
            <w:vAlign w:val="center"/>
          </w:tcPr>
          <w:p w14:paraId="668203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 xml:space="preserve">4.00 </w:t>
            </w:r>
          </w:p>
        </w:tc>
      </w:tr>
      <w:tr w14:paraId="69819B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794" w:type="pct"/>
            <w:gridSpan w:val="3"/>
            <w:tcBorders>
              <w:tl2br w:val="nil"/>
              <w:tr2bl w:val="nil"/>
            </w:tcBorders>
            <w:shd w:val="clear" w:color="auto" w:fill="auto"/>
            <w:vAlign w:val="center"/>
          </w:tcPr>
          <w:p w14:paraId="25FBC2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b/>
                <w:bCs/>
                <w:sz w:val="21"/>
                <w:szCs w:val="21"/>
              </w:rPr>
            </w:pPr>
            <w:r>
              <w:rPr>
                <w:rFonts w:hint="eastAsia" w:ascii="宋体" w:hAnsi="宋体" w:cs="宋体"/>
                <w:b/>
                <w:bCs/>
                <w:kern w:val="0"/>
                <w:sz w:val="21"/>
                <w:szCs w:val="21"/>
                <w:lang w:bidi="ar"/>
              </w:rPr>
              <w:t>第四部分 预备费</w:t>
            </w:r>
          </w:p>
        </w:tc>
        <w:tc>
          <w:tcPr>
            <w:tcW w:w="1875" w:type="pct"/>
            <w:gridSpan w:val="3"/>
            <w:tcBorders>
              <w:tl2br w:val="nil"/>
              <w:tr2bl w:val="nil"/>
            </w:tcBorders>
            <w:shd w:val="clear" w:color="auto" w:fill="auto"/>
            <w:vAlign w:val="center"/>
          </w:tcPr>
          <w:p w14:paraId="34CA53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第一部分至第三部分之和的10%</w:t>
            </w:r>
          </w:p>
        </w:tc>
        <w:tc>
          <w:tcPr>
            <w:tcW w:w="609" w:type="pct"/>
            <w:tcBorders>
              <w:tl2br w:val="nil"/>
              <w:tr2bl w:val="nil"/>
            </w:tcBorders>
            <w:shd w:val="clear" w:color="auto" w:fill="auto"/>
            <w:vAlign w:val="center"/>
          </w:tcPr>
          <w:p w14:paraId="060729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20" w:type="pct"/>
            <w:tcBorders>
              <w:tl2br w:val="nil"/>
              <w:tr2bl w:val="nil"/>
            </w:tcBorders>
            <w:shd w:val="clear" w:color="auto" w:fill="auto"/>
            <w:vAlign w:val="center"/>
          </w:tcPr>
          <w:p w14:paraId="724848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4.28</w:t>
            </w:r>
          </w:p>
        </w:tc>
      </w:tr>
      <w:tr w14:paraId="54B30D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70" w:type="pct"/>
            <w:gridSpan w:val="6"/>
            <w:tcBorders>
              <w:tl2br w:val="nil"/>
              <w:tr2bl w:val="nil"/>
            </w:tcBorders>
            <w:shd w:val="clear" w:color="auto" w:fill="auto"/>
            <w:vAlign w:val="center"/>
          </w:tcPr>
          <w:p w14:paraId="49026C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b/>
                <w:bCs/>
                <w:sz w:val="21"/>
                <w:szCs w:val="21"/>
              </w:rPr>
            </w:pPr>
            <w:r>
              <w:rPr>
                <w:rFonts w:hint="eastAsia" w:ascii="宋体" w:hAnsi="宋体" w:cs="宋体"/>
                <w:b/>
                <w:bCs/>
                <w:kern w:val="0"/>
                <w:sz w:val="21"/>
                <w:szCs w:val="21"/>
                <w:lang w:bidi="ar"/>
              </w:rPr>
              <w:t>第五部分 地质环境监测费</w:t>
            </w:r>
          </w:p>
        </w:tc>
        <w:tc>
          <w:tcPr>
            <w:tcW w:w="609" w:type="pct"/>
            <w:tcBorders>
              <w:tl2br w:val="nil"/>
              <w:tr2bl w:val="nil"/>
            </w:tcBorders>
            <w:shd w:val="clear" w:color="auto" w:fill="auto"/>
            <w:vAlign w:val="center"/>
          </w:tcPr>
          <w:p w14:paraId="3328FFC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98200</w:t>
            </w:r>
          </w:p>
        </w:tc>
        <w:tc>
          <w:tcPr>
            <w:tcW w:w="720" w:type="pct"/>
            <w:tcBorders>
              <w:tl2br w:val="nil"/>
              <w:tr2bl w:val="nil"/>
            </w:tcBorders>
            <w:shd w:val="clear" w:color="auto" w:fill="auto"/>
            <w:vAlign w:val="center"/>
          </w:tcPr>
          <w:p w14:paraId="74793F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kern w:val="0"/>
                <w:sz w:val="24"/>
                <w:szCs w:val="24"/>
                <w:lang w:val="en-US" w:eastAsia="zh-CN" w:bidi="ar"/>
              </w:rPr>
              <w:t>9.82</w:t>
            </w:r>
            <w:r>
              <w:rPr>
                <w:rFonts w:hint="eastAsia" w:ascii="宋体" w:hAnsi="宋体" w:eastAsia="宋体" w:cs="宋体"/>
                <w:kern w:val="0"/>
                <w:sz w:val="24"/>
                <w:szCs w:val="24"/>
                <w:lang w:bidi="ar"/>
              </w:rPr>
              <w:t xml:space="preserve"> </w:t>
            </w:r>
          </w:p>
        </w:tc>
      </w:tr>
      <w:tr w14:paraId="291A81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794" w:type="pct"/>
            <w:gridSpan w:val="3"/>
            <w:tcBorders>
              <w:tl2br w:val="nil"/>
              <w:tr2bl w:val="nil"/>
            </w:tcBorders>
            <w:shd w:val="clear" w:color="auto" w:fill="auto"/>
            <w:vAlign w:val="center"/>
          </w:tcPr>
          <w:p w14:paraId="572635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b/>
                <w:bCs/>
                <w:sz w:val="21"/>
                <w:szCs w:val="21"/>
              </w:rPr>
            </w:pPr>
            <w:r>
              <w:rPr>
                <w:rFonts w:hint="eastAsia" w:ascii="宋体" w:hAnsi="宋体" w:cs="宋体"/>
                <w:b/>
                <w:bCs/>
                <w:kern w:val="0"/>
                <w:sz w:val="21"/>
                <w:szCs w:val="21"/>
                <w:lang w:bidi="ar"/>
              </w:rPr>
              <w:t>总 计</w:t>
            </w:r>
          </w:p>
        </w:tc>
        <w:tc>
          <w:tcPr>
            <w:tcW w:w="1875" w:type="pct"/>
            <w:gridSpan w:val="3"/>
            <w:tcBorders>
              <w:tl2br w:val="nil"/>
              <w:tr2bl w:val="nil"/>
            </w:tcBorders>
            <w:shd w:val="clear" w:color="auto" w:fill="auto"/>
            <w:vAlign w:val="center"/>
          </w:tcPr>
          <w:p w14:paraId="30996A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第一部分至第五部分之和</w:t>
            </w:r>
          </w:p>
        </w:tc>
        <w:tc>
          <w:tcPr>
            <w:tcW w:w="609" w:type="pct"/>
            <w:tcBorders>
              <w:tl2br w:val="nil"/>
              <w:tr2bl w:val="nil"/>
            </w:tcBorders>
            <w:shd w:val="clear" w:color="auto" w:fill="auto"/>
            <w:vAlign w:val="center"/>
          </w:tcPr>
          <w:p w14:paraId="45CD4BF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4"/>
                <w:szCs w:val="24"/>
              </w:rPr>
            </w:pPr>
          </w:p>
        </w:tc>
        <w:tc>
          <w:tcPr>
            <w:tcW w:w="720" w:type="pct"/>
            <w:tcBorders>
              <w:tl2br w:val="nil"/>
              <w:tr2bl w:val="nil"/>
            </w:tcBorders>
            <w:shd w:val="clear" w:color="auto" w:fill="auto"/>
            <w:vAlign w:val="center"/>
          </w:tcPr>
          <w:p w14:paraId="5B22B07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sz w:val="24"/>
                <w:szCs w:val="24"/>
                <w:lang w:eastAsia="zh-CN"/>
              </w:rPr>
            </w:pPr>
            <w:r>
              <w:rPr>
                <w:rFonts w:hint="eastAsia" w:ascii="宋体" w:hAnsi="宋体" w:eastAsia="宋体" w:cs="宋体"/>
                <w:b/>
                <w:bCs/>
                <w:kern w:val="0"/>
                <w:sz w:val="24"/>
                <w:szCs w:val="24"/>
                <w:lang w:eastAsia="zh-CN" w:bidi="ar"/>
              </w:rPr>
              <w:t>56.92</w:t>
            </w:r>
          </w:p>
        </w:tc>
      </w:tr>
    </w:tbl>
    <w:tbl>
      <w:tblPr>
        <w:tblStyle w:val="52"/>
        <w:tblpPr w:leftFromText="180" w:rightFromText="180" w:vertAnchor="page" w:horzAnchor="margin" w:tblpXSpec="center" w:tblpY="1561"/>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426"/>
        <w:gridCol w:w="456"/>
        <w:gridCol w:w="1980"/>
        <w:gridCol w:w="3203"/>
        <w:gridCol w:w="2034"/>
      </w:tblGrid>
      <w:tr w14:paraId="7C748D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67" w:hRule="atLeast"/>
          <w:jc w:val="center"/>
        </w:trPr>
        <w:tc>
          <w:tcPr>
            <w:tcW w:w="473" w:type="pct"/>
            <w:gridSpan w:val="2"/>
            <w:tcBorders>
              <w:tl2br w:val="nil"/>
              <w:tr2bl w:val="nil"/>
            </w:tcBorders>
            <w:vAlign w:val="center"/>
          </w:tcPr>
          <w:p w14:paraId="7AE8D432">
            <w:pPr>
              <w:pStyle w:val="108"/>
              <w:keepNext w:val="0"/>
              <w:keepLines w:val="0"/>
              <w:pageBreakBefore w:val="0"/>
              <w:kinsoku/>
              <w:wordWrap/>
              <w:overflowPunct/>
              <w:topLinePunct w:val="0"/>
              <w:autoSpaceDE/>
              <w:autoSpaceDN/>
              <w:bidi w:val="0"/>
              <w:spacing w:line="360" w:lineRule="auto"/>
              <w:ind w:left="0" w:leftChars="0" w:firstLine="0" w:firstLineChars="0"/>
              <w:rPr>
                <w:sz w:val="21"/>
                <w:szCs w:val="21"/>
              </w:rPr>
            </w:pPr>
            <w:r>
              <w:rPr>
                <w:rFonts w:hint="eastAsia"/>
                <w:sz w:val="21"/>
                <w:szCs w:val="21"/>
              </w:rPr>
              <w:t>复垦</w:t>
            </w:r>
          </w:p>
          <w:p w14:paraId="20655706">
            <w:pPr>
              <w:pStyle w:val="108"/>
              <w:keepNext w:val="0"/>
              <w:keepLines w:val="0"/>
              <w:pageBreakBefore w:val="0"/>
              <w:kinsoku/>
              <w:wordWrap/>
              <w:overflowPunct/>
              <w:topLinePunct w:val="0"/>
              <w:autoSpaceDE/>
              <w:autoSpaceDN/>
              <w:bidi w:val="0"/>
              <w:spacing w:line="360" w:lineRule="auto"/>
              <w:ind w:left="0" w:leftChars="0" w:firstLine="0" w:firstLineChars="0"/>
              <w:rPr>
                <w:sz w:val="21"/>
                <w:szCs w:val="21"/>
              </w:rPr>
            </w:pPr>
            <w:r>
              <w:rPr>
                <w:sz w:val="21"/>
                <w:szCs w:val="21"/>
              </w:rPr>
              <w:t>工作</w:t>
            </w:r>
          </w:p>
          <w:p w14:paraId="0BA6D365">
            <w:pPr>
              <w:pStyle w:val="108"/>
              <w:keepNext w:val="0"/>
              <w:keepLines w:val="0"/>
              <w:pageBreakBefore w:val="0"/>
              <w:kinsoku/>
              <w:wordWrap/>
              <w:overflowPunct/>
              <w:topLinePunct w:val="0"/>
              <w:autoSpaceDE/>
              <w:autoSpaceDN/>
              <w:bidi w:val="0"/>
              <w:spacing w:line="360" w:lineRule="auto"/>
              <w:ind w:left="0" w:leftChars="0" w:firstLine="0" w:firstLineChars="0"/>
              <w:rPr>
                <w:sz w:val="21"/>
                <w:szCs w:val="21"/>
              </w:rPr>
            </w:pPr>
            <w:r>
              <w:rPr>
                <w:sz w:val="21"/>
                <w:szCs w:val="21"/>
              </w:rPr>
              <w:t>计划</w:t>
            </w:r>
          </w:p>
          <w:p w14:paraId="73E65EAB">
            <w:pPr>
              <w:pStyle w:val="108"/>
              <w:keepNext w:val="0"/>
              <w:keepLines w:val="0"/>
              <w:pageBreakBefore w:val="0"/>
              <w:kinsoku/>
              <w:wordWrap/>
              <w:overflowPunct/>
              <w:topLinePunct w:val="0"/>
              <w:autoSpaceDE/>
              <w:autoSpaceDN/>
              <w:bidi w:val="0"/>
              <w:spacing w:line="360" w:lineRule="auto"/>
              <w:ind w:left="0" w:leftChars="0" w:firstLine="0" w:firstLineChars="0"/>
              <w:rPr>
                <w:sz w:val="21"/>
                <w:szCs w:val="21"/>
              </w:rPr>
            </w:pPr>
            <w:r>
              <w:rPr>
                <w:sz w:val="21"/>
                <w:szCs w:val="21"/>
              </w:rPr>
              <w:t>及保</w:t>
            </w:r>
          </w:p>
          <w:p w14:paraId="19232639">
            <w:pPr>
              <w:pStyle w:val="108"/>
              <w:keepNext w:val="0"/>
              <w:keepLines w:val="0"/>
              <w:pageBreakBefore w:val="0"/>
              <w:kinsoku/>
              <w:wordWrap/>
              <w:overflowPunct/>
              <w:topLinePunct w:val="0"/>
              <w:autoSpaceDE/>
              <w:autoSpaceDN/>
              <w:bidi w:val="0"/>
              <w:spacing w:line="360" w:lineRule="auto"/>
              <w:ind w:left="0" w:leftChars="0" w:firstLine="0" w:firstLineChars="0"/>
              <w:rPr>
                <w:sz w:val="21"/>
                <w:szCs w:val="21"/>
              </w:rPr>
            </w:pPr>
            <w:r>
              <w:rPr>
                <w:sz w:val="21"/>
                <w:szCs w:val="21"/>
              </w:rPr>
              <w:t>障措</w:t>
            </w:r>
          </w:p>
          <w:p w14:paraId="2B872D5E">
            <w:pPr>
              <w:pStyle w:val="108"/>
              <w:keepNext w:val="0"/>
              <w:keepLines w:val="0"/>
              <w:pageBreakBefore w:val="0"/>
              <w:kinsoku/>
              <w:wordWrap/>
              <w:overflowPunct/>
              <w:topLinePunct w:val="0"/>
              <w:autoSpaceDE/>
              <w:autoSpaceDN/>
              <w:bidi w:val="0"/>
              <w:spacing w:line="360" w:lineRule="auto"/>
              <w:ind w:left="0" w:leftChars="0" w:firstLine="0" w:firstLineChars="0"/>
              <w:rPr>
                <w:sz w:val="21"/>
                <w:szCs w:val="21"/>
              </w:rPr>
            </w:pPr>
            <w:r>
              <w:rPr>
                <w:sz w:val="21"/>
                <w:szCs w:val="21"/>
              </w:rPr>
              <w:t>施</w:t>
            </w:r>
            <w:r>
              <w:rPr>
                <w:rFonts w:hint="eastAsia"/>
                <w:sz w:val="21"/>
                <w:szCs w:val="21"/>
              </w:rPr>
              <w:t>和</w:t>
            </w:r>
          </w:p>
          <w:p w14:paraId="3D7A5AC3">
            <w:pPr>
              <w:pStyle w:val="108"/>
              <w:keepNext w:val="0"/>
              <w:keepLines w:val="0"/>
              <w:pageBreakBefore w:val="0"/>
              <w:kinsoku/>
              <w:wordWrap/>
              <w:overflowPunct/>
              <w:topLinePunct w:val="0"/>
              <w:autoSpaceDE/>
              <w:autoSpaceDN/>
              <w:bidi w:val="0"/>
              <w:spacing w:line="360" w:lineRule="auto"/>
              <w:ind w:left="0" w:leftChars="0" w:firstLine="0" w:firstLineChars="0"/>
              <w:rPr>
                <w:sz w:val="21"/>
                <w:szCs w:val="21"/>
              </w:rPr>
            </w:pPr>
            <w:r>
              <w:rPr>
                <w:rFonts w:hint="eastAsia"/>
                <w:sz w:val="21"/>
                <w:szCs w:val="21"/>
              </w:rPr>
              <w:t>费用</w:t>
            </w:r>
          </w:p>
          <w:p w14:paraId="2E863149">
            <w:pPr>
              <w:pStyle w:val="108"/>
              <w:keepNext w:val="0"/>
              <w:keepLines w:val="0"/>
              <w:pageBreakBefore w:val="0"/>
              <w:kinsoku/>
              <w:wordWrap/>
              <w:overflowPunct/>
              <w:topLinePunct w:val="0"/>
              <w:autoSpaceDE/>
              <w:autoSpaceDN/>
              <w:bidi w:val="0"/>
              <w:spacing w:line="360" w:lineRule="auto"/>
              <w:ind w:left="0" w:leftChars="0" w:firstLine="0" w:firstLineChars="0"/>
              <w:rPr>
                <w:sz w:val="21"/>
                <w:szCs w:val="21"/>
              </w:rPr>
            </w:pPr>
            <w:r>
              <w:rPr>
                <w:rFonts w:hint="eastAsia"/>
                <w:sz w:val="21"/>
                <w:szCs w:val="21"/>
              </w:rPr>
              <w:t>预存</w:t>
            </w:r>
          </w:p>
        </w:tc>
        <w:tc>
          <w:tcPr>
            <w:tcW w:w="253" w:type="pct"/>
            <w:tcBorders>
              <w:tl2br w:val="nil"/>
              <w:tr2bl w:val="nil"/>
            </w:tcBorders>
            <w:vAlign w:val="center"/>
          </w:tcPr>
          <w:p w14:paraId="01B96CB6">
            <w:pPr>
              <w:pStyle w:val="108"/>
              <w:keepNext w:val="0"/>
              <w:keepLines w:val="0"/>
              <w:pageBreakBefore w:val="0"/>
              <w:kinsoku/>
              <w:wordWrap/>
              <w:overflowPunct/>
              <w:topLinePunct w:val="0"/>
              <w:autoSpaceDE/>
              <w:autoSpaceDN/>
              <w:bidi w:val="0"/>
              <w:spacing w:line="360" w:lineRule="auto"/>
              <w:ind w:left="0" w:leftChars="0" w:firstLine="0" w:firstLineChars="0"/>
              <w:rPr>
                <w:sz w:val="21"/>
                <w:szCs w:val="21"/>
              </w:rPr>
            </w:pPr>
          </w:p>
          <w:p w14:paraId="65D50D95">
            <w:pPr>
              <w:pStyle w:val="108"/>
              <w:keepNext w:val="0"/>
              <w:keepLines w:val="0"/>
              <w:pageBreakBefore w:val="0"/>
              <w:kinsoku/>
              <w:wordWrap/>
              <w:overflowPunct/>
              <w:topLinePunct w:val="0"/>
              <w:autoSpaceDE/>
              <w:autoSpaceDN/>
              <w:bidi w:val="0"/>
              <w:spacing w:line="360" w:lineRule="auto"/>
              <w:ind w:left="0" w:leftChars="0" w:firstLine="0" w:firstLineChars="0"/>
              <w:rPr>
                <w:sz w:val="21"/>
                <w:szCs w:val="21"/>
              </w:rPr>
            </w:pPr>
            <w:r>
              <w:rPr>
                <w:rFonts w:hint="eastAsia"/>
                <w:sz w:val="21"/>
                <w:szCs w:val="21"/>
              </w:rPr>
              <w:t>工作</w:t>
            </w:r>
          </w:p>
          <w:p w14:paraId="10AF1433">
            <w:pPr>
              <w:pStyle w:val="108"/>
              <w:keepNext w:val="0"/>
              <w:keepLines w:val="0"/>
              <w:pageBreakBefore w:val="0"/>
              <w:kinsoku/>
              <w:wordWrap/>
              <w:overflowPunct/>
              <w:topLinePunct w:val="0"/>
              <w:autoSpaceDE/>
              <w:autoSpaceDN/>
              <w:bidi w:val="0"/>
              <w:spacing w:line="360" w:lineRule="auto"/>
              <w:ind w:left="0" w:leftChars="0" w:firstLine="0" w:firstLineChars="0"/>
              <w:rPr>
                <w:sz w:val="21"/>
                <w:szCs w:val="21"/>
              </w:rPr>
            </w:pPr>
            <w:r>
              <w:rPr>
                <w:rFonts w:hint="eastAsia"/>
                <w:sz w:val="21"/>
                <w:szCs w:val="21"/>
              </w:rPr>
              <w:t>计划</w:t>
            </w:r>
          </w:p>
        </w:tc>
        <w:tc>
          <w:tcPr>
            <w:tcW w:w="4273" w:type="pct"/>
            <w:gridSpan w:val="3"/>
            <w:tcBorders>
              <w:tl2br w:val="nil"/>
              <w:tr2bl w:val="nil"/>
            </w:tcBorders>
            <w:vAlign w:val="center"/>
          </w:tcPr>
          <w:p w14:paraId="18D75A62">
            <w:pPr>
              <w:spacing w:line="360" w:lineRule="auto"/>
              <w:ind w:firstLine="422" w:firstLineChars="200"/>
              <w:jc w:val="both"/>
              <w:rPr>
                <w:rFonts w:hint="default" w:ascii="宋体" w:hAnsi="宋体" w:eastAsia="宋体" w:cs="宋体"/>
                <w:b/>
                <w:bCs/>
                <w:color w:val="auto"/>
                <w:szCs w:val="24"/>
                <w:lang w:val="en-US" w:eastAsia="zh-CN"/>
              </w:rPr>
            </w:pPr>
            <w:r>
              <w:rPr>
                <w:rFonts w:hint="eastAsia" w:ascii="宋体" w:hAnsi="宋体" w:eastAsia="宋体" w:cs="宋体"/>
                <w:b/>
                <w:bCs/>
                <w:color w:val="auto"/>
                <w:sz w:val="21"/>
                <w:szCs w:val="21"/>
                <w:lang w:val="en-US" w:eastAsia="zh-CN"/>
              </w:rPr>
              <w:t>由于矿山长期处于停产状态</w:t>
            </w:r>
            <w:r>
              <w:rPr>
                <w:rFonts w:hint="eastAsia" w:ascii="宋体" w:hAnsi="宋体" w:cs="宋体"/>
                <w:b/>
                <w:bCs/>
                <w:color w:val="auto"/>
                <w:sz w:val="21"/>
                <w:szCs w:val="21"/>
                <w:lang w:val="en-US" w:eastAsia="zh-CN"/>
              </w:rPr>
              <w:t>,有效期限2022年7月18日至2024年7月17日内，矿山仅办理相关手续，未发生采矿行为。因此，</w:t>
            </w:r>
            <w:bookmarkStart w:id="20" w:name="_GoBack"/>
            <w:bookmarkEnd w:id="20"/>
            <w:r>
              <w:rPr>
                <w:rFonts w:hint="eastAsia" w:ascii="宋体" w:hAnsi="宋体" w:cs="宋体"/>
                <w:b/>
                <w:bCs/>
                <w:color w:val="auto"/>
                <w:szCs w:val="24"/>
                <w:lang w:val="en-US" w:eastAsia="zh-CN"/>
              </w:rPr>
              <w:t>第一期以2022年5月缴存的资金（5.0万）计，而后两期足额缴存。</w:t>
            </w:r>
          </w:p>
          <w:p w14:paraId="70319C99">
            <w:pPr>
              <w:spacing w:line="360" w:lineRule="auto"/>
              <w:jc w:val="center"/>
              <w:rPr>
                <w:rFonts w:ascii="宋体" w:hAnsi="宋体"/>
                <w:b/>
                <w:color w:val="auto"/>
                <w:szCs w:val="24"/>
              </w:rPr>
            </w:pPr>
            <w:r>
              <w:rPr>
                <w:rFonts w:hint="eastAsia" w:ascii="宋体" w:hAnsi="宋体"/>
                <w:b/>
                <w:color w:val="auto"/>
                <w:szCs w:val="24"/>
              </w:rPr>
              <w:t>表7-2</w:t>
            </w:r>
            <w:r>
              <w:rPr>
                <w:rFonts w:hint="eastAsia" w:ascii="宋体" w:hAnsi="宋体"/>
                <w:b/>
                <w:color w:val="auto"/>
                <w:szCs w:val="24"/>
                <w:lang w:val="en-US" w:eastAsia="zh-CN"/>
              </w:rPr>
              <w:t>3</w:t>
            </w:r>
            <w:r>
              <w:rPr>
                <w:rFonts w:hint="eastAsia" w:ascii="宋体" w:hAnsi="宋体"/>
                <w:b/>
                <w:color w:val="auto"/>
                <w:szCs w:val="24"/>
              </w:rPr>
              <w:t xml:space="preserve">  矿山地质环境治理恢复基金计提计划表</w:t>
            </w:r>
          </w:p>
          <w:tbl>
            <w:tblPr>
              <w:tblStyle w:val="52"/>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710"/>
              <w:gridCol w:w="1110"/>
              <w:gridCol w:w="1289"/>
              <w:gridCol w:w="1110"/>
              <w:gridCol w:w="1748"/>
            </w:tblGrid>
            <w:tr w14:paraId="4A2048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69" w:type="pct"/>
                  <w:tcBorders>
                    <w:tl2br w:val="nil"/>
                    <w:tr2bl w:val="nil"/>
                  </w:tcBorders>
                  <w:tcMar>
                    <w:top w:w="15" w:type="dxa"/>
                    <w:left w:w="15" w:type="dxa"/>
                    <w:right w:w="15" w:type="dxa"/>
                  </w:tcMar>
                  <w:vAlign w:val="center"/>
                </w:tcPr>
                <w:p w14:paraId="66A3E542">
                  <w:pPr>
                    <w:pStyle w:val="108"/>
                    <w:spacing w:before="0" w:afterLines="0"/>
                    <w:rPr>
                      <w:rFonts w:cs="宋体"/>
                      <w:color w:val="auto"/>
                      <w:sz w:val="24"/>
                      <w:szCs w:val="24"/>
                    </w:rPr>
                  </w:pPr>
                  <w:r>
                    <w:rPr>
                      <w:rFonts w:hint="eastAsia" w:cs="宋体"/>
                      <w:color w:val="auto"/>
                      <w:sz w:val="24"/>
                      <w:szCs w:val="24"/>
                    </w:rPr>
                    <w:t>年度</w:t>
                  </w:r>
                </w:p>
              </w:tc>
              <w:tc>
                <w:tcPr>
                  <w:tcW w:w="727" w:type="pct"/>
                  <w:tcBorders>
                    <w:tl2br w:val="nil"/>
                    <w:tr2bl w:val="nil"/>
                  </w:tcBorders>
                  <w:tcMar>
                    <w:top w:w="15" w:type="dxa"/>
                    <w:left w:w="15" w:type="dxa"/>
                    <w:right w:w="15" w:type="dxa"/>
                  </w:tcMar>
                  <w:vAlign w:val="center"/>
                </w:tcPr>
                <w:p w14:paraId="49E92C6F">
                  <w:pPr>
                    <w:pStyle w:val="108"/>
                    <w:spacing w:before="0" w:afterLines="0"/>
                    <w:rPr>
                      <w:rFonts w:cs="宋体"/>
                      <w:color w:val="auto"/>
                      <w:sz w:val="24"/>
                      <w:szCs w:val="24"/>
                    </w:rPr>
                  </w:pPr>
                  <w:r>
                    <w:rPr>
                      <w:rFonts w:hint="eastAsia" w:cs="宋体"/>
                      <w:color w:val="auto"/>
                      <w:sz w:val="24"/>
                      <w:szCs w:val="24"/>
                    </w:rPr>
                    <w:t>基金投资（万元）</w:t>
                  </w:r>
                </w:p>
              </w:tc>
              <w:tc>
                <w:tcPr>
                  <w:tcW w:w="1020" w:type="pct"/>
                  <w:tcBorders>
                    <w:tl2br w:val="nil"/>
                    <w:tr2bl w:val="nil"/>
                  </w:tcBorders>
                  <w:tcMar>
                    <w:top w:w="15" w:type="dxa"/>
                    <w:left w:w="15" w:type="dxa"/>
                    <w:right w:w="15" w:type="dxa"/>
                  </w:tcMar>
                  <w:vAlign w:val="center"/>
                </w:tcPr>
                <w:p w14:paraId="2C03C075">
                  <w:pPr>
                    <w:pStyle w:val="108"/>
                    <w:spacing w:before="0" w:afterLines="0"/>
                    <w:rPr>
                      <w:rFonts w:hint="default" w:eastAsia="宋体" w:cs="宋体"/>
                      <w:color w:val="auto"/>
                      <w:sz w:val="24"/>
                      <w:szCs w:val="24"/>
                      <w:lang w:val="en-US" w:eastAsia="zh-CN"/>
                    </w:rPr>
                  </w:pPr>
                  <w:r>
                    <w:rPr>
                      <w:rFonts w:hint="eastAsia" w:cs="宋体"/>
                      <w:color w:val="auto"/>
                      <w:sz w:val="24"/>
                      <w:szCs w:val="24"/>
                      <w:lang w:val="en-US" w:eastAsia="zh-CN"/>
                    </w:rPr>
                    <w:t>扣减已缴存基金（万元）</w:t>
                  </w:r>
                </w:p>
              </w:tc>
              <w:tc>
                <w:tcPr>
                  <w:tcW w:w="661" w:type="pct"/>
                  <w:tcBorders>
                    <w:tl2br w:val="nil"/>
                    <w:tr2bl w:val="nil"/>
                  </w:tcBorders>
                  <w:tcMar>
                    <w:top w:w="15" w:type="dxa"/>
                    <w:left w:w="15" w:type="dxa"/>
                    <w:right w:w="15" w:type="dxa"/>
                  </w:tcMar>
                  <w:vAlign w:val="center"/>
                </w:tcPr>
                <w:p w14:paraId="52295395">
                  <w:pPr>
                    <w:pStyle w:val="108"/>
                    <w:spacing w:before="0" w:afterLines="0"/>
                    <w:rPr>
                      <w:rFonts w:cs="宋体"/>
                      <w:color w:val="auto"/>
                      <w:sz w:val="24"/>
                      <w:szCs w:val="24"/>
                    </w:rPr>
                  </w:pPr>
                  <w:r>
                    <w:rPr>
                      <w:rFonts w:hint="eastAsia" w:cs="宋体"/>
                      <w:color w:val="auto"/>
                      <w:sz w:val="24"/>
                      <w:szCs w:val="24"/>
                    </w:rPr>
                    <w:t>预存金额（万元）</w:t>
                  </w:r>
                </w:p>
              </w:tc>
              <w:tc>
                <w:tcPr>
                  <w:tcW w:w="1320" w:type="pct"/>
                  <w:tcBorders>
                    <w:tl2br w:val="nil"/>
                    <w:tr2bl w:val="nil"/>
                  </w:tcBorders>
                  <w:tcMar>
                    <w:top w:w="15" w:type="dxa"/>
                    <w:left w:w="15" w:type="dxa"/>
                    <w:right w:w="15" w:type="dxa"/>
                  </w:tcMar>
                  <w:vAlign w:val="center"/>
                </w:tcPr>
                <w:p w14:paraId="7526EF3B">
                  <w:pPr>
                    <w:pStyle w:val="108"/>
                    <w:spacing w:before="0" w:afterLines="0"/>
                    <w:rPr>
                      <w:rFonts w:cs="宋体"/>
                      <w:color w:val="auto"/>
                      <w:sz w:val="24"/>
                      <w:szCs w:val="24"/>
                    </w:rPr>
                  </w:pPr>
                  <w:r>
                    <w:rPr>
                      <w:rFonts w:hint="eastAsia" w:cs="宋体"/>
                      <w:color w:val="auto"/>
                      <w:sz w:val="24"/>
                      <w:szCs w:val="24"/>
                    </w:rPr>
                    <w:t>预存时间</w:t>
                  </w:r>
                </w:p>
              </w:tc>
            </w:tr>
            <w:tr w14:paraId="62C77C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69" w:type="pct"/>
                  <w:tcBorders>
                    <w:tl2br w:val="nil"/>
                    <w:tr2bl w:val="nil"/>
                  </w:tcBorders>
                  <w:tcMar>
                    <w:top w:w="15" w:type="dxa"/>
                    <w:left w:w="15" w:type="dxa"/>
                    <w:right w:w="15" w:type="dxa"/>
                  </w:tcMar>
                  <w:vAlign w:val="center"/>
                </w:tcPr>
                <w:p w14:paraId="099CFD68">
                  <w:pPr>
                    <w:pStyle w:val="108"/>
                    <w:spacing w:afterLines="0"/>
                    <w:rPr>
                      <w:rFonts w:cs="宋体"/>
                      <w:color w:val="auto"/>
                      <w:sz w:val="24"/>
                      <w:szCs w:val="24"/>
                    </w:rPr>
                  </w:pPr>
                  <w:r>
                    <w:rPr>
                      <w:rFonts w:hint="eastAsia" w:ascii="宋体" w:hAnsi="宋体" w:cs="宋体"/>
                      <w:color w:val="auto"/>
                      <w:kern w:val="0"/>
                      <w:sz w:val="24"/>
                      <w:szCs w:val="24"/>
                      <w:lang w:bidi="ar"/>
                    </w:rPr>
                    <w:t>2024.3-202</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w:t>
                  </w:r>
                  <w:r>
                    <w:rPr>
                      <w:rFonts w:hint="eastAsia" w:ascii="宋体" w:hAnsi="宋体" w:cs="宋体"/>
                      <w:color w:val="auto"/>
                      <w:kern w:val="0"/>
                      <w:sz w:val="24"/>
                      <w:szCs w:val="24"/>
                      <w:lang w:val="en-US" w:eastAsia="zh-CN" w:bidi="ar"/>
                    </w:rPr>
                    <w:t>1</w:t>
                  </w:r>
                  <w:r>
                    <w:rPr>
                      <w:rFonts w:hint="eastAsia" w:ascii="宋体" w:hAnsi="宋体" w:cs="宋体"/>
                      <w:color w:val="auto"/>
                      <w:kern w:val="0"/>
                      <w:sz w:val="24"/>
                      <w:szCs w:val="24"/>
                      <w:lang w:bidi="ar"/>
                    </w:rPr>
                    <w:t>2</w:t>
                  </w:r>
                </w:p>
              </w:tc>
              <w:tc>
                <w:tcPr>
                  <w:tcW w:w="727" w:type="pct"/>
                  <w:tcBorders>
                    <w:tl2br w:val="nil"/>
                    <w:tr2bl w:val="nil"/>
                  </w:tcBorders>
                  <w:tcMar>
                    <w:top w:w="15" w:type="dxa"/>
                    <w:left w:w="15" w:type="dxa"/>
                    <w:right w:w="15" w:type="dxa"/>
                  </w:tcMar>
                  <w:vAlign w:val="center"/>
                </w:tcPr>
                <w:p w14:paraId="752CE052">
                  <w:pPr>
                    <w:widowControl/>
                    <w:jc w:val="center"/>
                    <w:textAlignment w:val="center"/>
                    <w:rPr>
                      <w:rFonts w:hint="default" w:ascii="宋体" w:hAnsi="宋体" w:eastAsia="宋体" w:cs="宋体"/>
                      <w:color w:val="auto"/>
                      <w:szCs w:val="24"/>
                      <w:lang w:val="en-US" w:eastAsia="zh-CN"/>
                    </w:rPr>
                  </w:pPr>
                  <w:r>
                    <w:rPr>
                      <w:rFonts w:hint="eastAsia" w:ascii="宋体" w:hAnsi="宋体" w:cs="宋体"/>
                      <w:color w:val="auto"/>
                      <w:szCs w:val="24"/>
                      <w:lang w:val="en-US" w:eastAsia="zh-CN"/>
                    </w:rPr>
                    <w:t>5.0</w:t>
                  </w:r>
                </w:p>
              </w:tc>
              <w:tc>
                <w:tcPr>
                  <w:tcW w:w="1020" w:type="pct"/>
                  <w:tcBorders>
                    <w:tl2br w:val="nil"/>
                    <w:tr2bl w:val="nil"/>
                  </w:tcBorders>
                  <w:tcMar>
                    <w:top w:w="15" w:type="dxa"/>
                    <w:left w:w="15" w:type="dxa"/>
                    <w:right w:w="15" w:type="dxa"/>
                  </w:tcMar>
                  <w:vAlign w:val="center"/>
                </w:tcPr>
                <w:p w14:paraId="0599AF52">
                  <w:pPr>
                    <w:widowControl/>
                    <w:jc w:val="center"/>
                    <w:textAlignment w:val="center"/>
                    <w:rPr>
                      <w:rFonts w:hint="default" w:ascii="宋体" w:hAnsi="宋体" w:eastAsia="宋体" w:cs="宋体"/>
                      <w:color w:val="auto"/>
                      <w:kern w:val="0"/>
                      <w:szCs w:val="24"/>
                      <w:lang w:val="en-US" w:eastAsia="zh-CN" w:bidi="ar"/>
                    </w:rPr>
                  </w:pPr>
                  <w:r>
                    <w:rPr>
                      <w:rFonts w:hint="eastAsia" w:ascii="宋体" w:hAnsi="宋体" w:cs="宋体"/>
                      <w:color w:val="auto"/>
                      <w:kern w:val="0"/>
                      <w:szCs w:val="24"/>
                      <w:lang w:val="en-US" w:eastAsia="zh-CN" w:bidi="ar"/>
                    </w:rPr>
                    <w:t>5.0</w:t>
                  </w:r>
                </w:p>
              </w:tc>
              <w:tc>
                <w:tcPr>
                  <w:tcW w:w="661" w:type="pct"/>
                  <w:tcBorders>
                    <w:tl2br w:val="nil"/>
                    <w:tr2bl w:val="nil"/>
                  </w:tcBorders>
                  <w:tcMar>
                    <w:top w:w="15" w:type="dxa"/>
                    <w:left w:w="15" w:type="dxa"/>
                    <w:right w:w="15" w:type="dxa"/>
                  </w:tcMar>
                  <w:vAlign w:val="center"/>
                </w:tcPr>
                <w:p w14:paraId="5FF92E6E">
                  <w:pPr>
                    <w:widowControl/>
                    <w:jc w:val="center"/>
                    <w:textAlignment w:val="center"/>
                    <w:rPr>
                      <w:rFonts w:hint="default" w:ascii="宋体" w:hAnsi="宋体" w:eastAsia="宋体" w:cs="宋体"/>
                      <w:color w:val="auto"/>
                      <w:szCs w:val="24"/>
                      <w:lang w:val="en-US" w:eastAsia="zh-CN"/>
                    </w:rPr>
                  </w:pPr>
                  <w:r>
                    <w:rPr>
                      <w:rFonts w:hint="eastAsia" w:ascii="宋体" w:hAnsi="宋体" w:cs="宋体"/>
                      <w:color w:val="auto"/>
                      <w:kern w:val="0"/>
                      <w:szCs w:val="24"/>
                      <w:lang w:val="en-US" w:eastAsia="zh-CN" w:bidi="ar"/>
                    </w:rPr>
                    <w:t>—</w:t>
                  </w:r>
                </w:p>
              </w:tc>
              <w:tc>
                <w:tcPr>
                  <w:tcW w:w="1320" w:type="pct"/>
                  <w:tcBorders>
                    <w:tl2br w:val="nil"/>
                    <w:tr2bl w:val="nil"/>
                  </w:tcBorders>
                  <w:tcMar>
                    <w:top w:w="15" w:type="dxa"/>
                    <w:left w:w="15" w:type="dxa"/>
                    <w:right w:w="15" w:type="dxa"/>
                  </w:tcMar>
                  <w:vAlign w:val="center"/>
                </w:tcPr>
                <w:p w14:paraId="4FDF44EB">
                  <w:pPr>
                    <w:pStyle w:val="108"/>
                    <w:spacing w:afterLines="0"/>
                    <w:rPr>
                      <w:rFonts w:hint="default" w:eastAsia="宋体" w:cs="宋体"/>
                      <w:color w:val="auto"/>
                      <w:sz w:val="24"/>
                      <w:szCs w:val="24"/>
                      <w:lang w:val="en-US" w:eastAsia="zh-CN"/>
                    </w:rPr>
                  </w:pPr>
                  <w:r>
                    <w:rPr>
                      <w:rFonts w:hint="eastAsia" w:cs="宋体"/>
                      <w:color w:val="auto"/>
                      <w:sz w:val="24"/>
                      <w:szCs w:val="24"/>
                      <w:lang w:val="en-US" w:eastAsia="zh-CN"/>
                    </w:rPr>
                    <w:t>该笔基金已于2022年5月存储</w:t>
                  </w:r>
                </w:p>
              </w:tc>
            </w:tr>
            <w:tr w14:paraId="7BAABF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69" w:type="pct"/>
                  <w:tcBorders>
                    <w:tl2br w:val="nil"/>
                    <w:tr2bl w:val="nil"/>
                  </w:tcBorders>
                  <w:tcMar>
                    <w:top w:w="15" w:type="dxa"/>
                    <w:left w:w="15" w:type="dxa"/>
                    <w:right w:w="15" w:type="dxa"/>
                  </w:tcMar>
                  <w:vAlign w:val="center"/>
                </w:tcPr>
                <w:p w14:paraId="60057C45">
                  <w:pPr>
                    <w:pStyle w:val="108"/>
                    <w:spacing w:afterLines="0"/>
                    <w:rPr>
                      <w:rFonts w:hint="eastAsia" w:cs="宋体"/>
                      <w:color w:val="auto"/>
                      <w:sz w:val="24"/>
                      <w:szCs w:val="24"/>
                    </w:rPr>
                  </w:pPr>
                  <w:r>
                    <w:rPr>
                      <w:rFonts w:hint="eastAsia" w:ascii="宋体" w:hAnsi="宋体" w:cs="宋体"/>
                      <w:color w:val="auto"/>
                      <w:kern w:val="0"/>
                      <w:sz w:val="24"/>
                      <w:szCs w:val="24"/>
                      <w:lang w:val="en-US" w:eastAsia="zh-CN" w:bidi="ar"/>
                    </w:rPr>
                    <w:t>2025.1-2025.12</w:t>
                  </w:r>
                </w:p>
              </w:tc>
              <w:tc>
                <w:tcPr>
                  <w:tcW w:w="727" w:type="pct"/>
                  <w:tcBorders>
                    <w:tl2br w:val="nil"/>
                    <w:tr2bl w:val="nil"/>
                  </w:tcBorders>
                  <w:tcMar>
                    <w:top w:w="15" w:type="dxa"/>
                    <w:left w:w="15" w:type="dxa"/>
                    <w:right w:w="15" w:type="dxa"/>
                  </w:tcMar>
                  <w:vAlign w:val="center"/>
                </w:tcPr>
                <w:p w14:paraId="0CF1CADF">
                  <w:pPr>
                    <w:widowControl/>
                    <w:jc w:val="center"/>
                    <w:textAlignment w:val="center"/>
                    <w:rPr>
                      <w:rFonts w:hint="default" w:ascii="宋体" w:hAnsi="宋体" w:eastAsia="宋体" w:cs="宋体"/>
                      <w:color w:val="auto"/>
                      <w:kern w:val="0"/>
                      <w:szCs w:val="24"/>
                      <w:lang w:val="en-US" w:eastAsia="zh-CN" w:bidi="ar"/>
                    </w:rPr>
                  </w:pPr>
                  <w:r>
                    <w:rPr>
                      <w:rFonts w:hint="eastAsia" w:ascii="宋体" w:hAnsi="宋体" w:cs="宋体"/>
                      <w:color w:val="auto"/>
                      <w:kern w:val="0"/>
                      <w:szCs w:val="24"/>
                      <w:lang w:val="en-US" w:eastAsia="zh-CN" w:bidi="ar"/>
                    </w:rPr>
                    <w:t>25.96</w:t>
                  </w:r>
                </w:p>
              </w:tc>
              <w:tc>
                <w:tcPr>
                  <w:tcW w:w="1020" w:type="pct"/>
                  <w:tcBorders>
                    <w:tl2br w:val="nil"/>
                    <w:tr2bl w:val="nil"/>
                  </w:tcBorders>
                  <w:tcMar>
                    <w:top w:w="15" w:type="dxa"/>
                    <w:left w:w="15" w:type="dxa"/>
                    <w:right w:w="15" w:type="dxa"/>
                  </w:tcMar>
                  <w:vAlign w:val="center"/>
                </w:tcPr>
                <w:p w14:paraId="572A9EA3">
                  <w:pPr>
                    <w:widowControl/>
                    <w:jc w:val="center"/>
                    <w:textAlignment w:val="center"/>
                    <w:rPr>
                      <w:rFonts w:hint="eastAsia" w:ascii="宋体" w:hAnsi="宋体" w:eastAsia="宋体" w:cs="宋体"/>
                      <w:color w:val="auto"/>
                      <w:kern w:val="0"/>
                      <w:szCs w:val="24"/>
                      <w:lang w:eastAsia="zh-CN" w:bidi="ar"/>
                    </w:rPr>
                  </w:pPr>
                  <w:r>
                    <w:rPr>
                      <w:rFonts w:hint="eastAsia" w:ascii="宋体" w:hAnsi="宋体" w:cs="宋体"/>
                      <w:color w:val="auto"/>
                      <w:kern w:val="0"/>
                      <w:szCs w:val="24"/>
                      <w:lang w:eastAsia="zh-CN" w:bidi="ar"/>
                    </w:rPr>
                    <w:t>—</w:t>
                  </w:r>
                </w:p>
              </w:tc>
              <w:tc>
                <w:tcPr>
                  <w:tcW w:w="661" w:type="pct"/>
                  <w:tcBorders>
                    <w:tl2br w:val="nil"/>
                    <w:tr2bl w:val="nil"/>
                  </w:tcBorders>
                  <w:tcMar>
                    <w:top w:w="15" w:type="dxa"/>
                    <w:left w:w="15" w:type="dxa"/>
                    <w:right w:w="15" w:type="dxa"/>
                  </w:tcMar>
                  <w:vAlign w:val="center"/>
                </w:tcPr>
                <w:p w14:paraId="7967E593">
                  <w:pPr>
                    <w:widowControl/>
                    <w:jc w:val="center"/>
                    <w:textAlignment w:val="center"/>
                    <w:rPr>
                      <w:rFonts w:hint="default" w:ascii="宋体" w:hAnsi="宋体" w:eastAsia="宋体" w:cs="宋体"/>
                      <w:color w:val="auto"/>
                      <w:kern w:val="0"/>
                      <w:szCs w:val="24"/>
                      <w:lang w:val="en-US" w:eastAsia="zh-CN" w:bidi="ar"/>
                    </w:rPr>
                  </w:pPr>
                  <w:r>
                    <w:rPr>
                      <w:rFonts w:hint="eastAsia" w:ascii="宋体" w:hAnsi="宋体" w:cs="宋体"/>
                      <w:color w:val="auto"/>
                      <w:kern w:val="0"/>
                      <w:szCs w:val="24"/>
                      <w:lang w:val="en-US" w:eastAsia="zh-CN" w:bidi="ar"/>
                    </w:rPr>
                    <w:t>25.96</w:t>
                  </w:r>
                </w:p>
              </w:tc>
              <w:tc>
                <w:tcPr>
                  <w:tcW w:w="1320" w:type="pct"/>
                  <w:tcBorders>
                    <w:tl2br w:val="nil"/>
                    <w:tr2bl w:val="nil"/>
                  </w:tcBorders>
                  <w:tcMar>
                    <w:top w:w="15" w:type="dxa"/>
                    <w:left w:w="15" w:type="dxa"/>
                    <w:right w:w="15" w:type="dxa"/>
                  </w:tcMar>
                  <w:vAlign w:val="center"/>
                </w:tcPr>
                <w:p w14:paraId="3D568254">
                  <w:pPr>
                    <w:pStyle w:val="108"/>
                    <w:spacing w:afterLines="0"/>
                    <w:rPr>
                      <w:rFonts w:hint="eastAsia" w:cs="宋体"/>
                      <w:color w:val="auto"/>
                      <w:sz w:val="24"/>
                      <w:szCs w:val="24"/>
                    </w:rPr>
                  </w:pPr>
                  <w:r>
                    <w:rPr>
                      <w:rFonts w:hint="eastAsia" w:cs="宋体"/>
                      <w:color w:val="auto"/>
                      <w:sz w:val="24"/>
                      <w:szCs w:val="24"/>
                    </w:rPr>
                    <w:t>202</w:t>
                  </w:r>
                  <w:r>
                    <w:rPr>
                      <w:rFonts w:hint="eastAsia" w:cs="宋体"/>
                      <w:color w:val="auto"/>
                      <w:sz w:val="24"/>
                      <w:szCs w:val="24"/>
                      <w:lang w:val="en-US" w:eastAsia="zh-CN"/>
                    </w:rPr>
                    <w:t>5</w:t>
                  </w:r>
                  <w:r>
                    <w:rPr>
                      <w:rFonts w:hint="eastAsia" w:cs="宋体"/>
                      <w:color w:val="auto"/>
                      <w:sz w:val="24"/>
                      <w:szCs w:val="24"/>
                    </w:rPr>
                    <w:t>年</w:t>
                  </w:r>
                  <w:r>
                    <w:rPr>
                      <w:rFonts w:hint="eastAsia" w:cs="宋体"/>
                      <w:color w:val="auto"/>
                      <w:sz w:val="24"/>
                      <w:szCs w:val="24"/>
                      <w:lang w:val="en-US" w:eastAsia="zh-CN"/>
                    </w:rPr>
                    <w:t>12月1日</w:t>
                  </w:r>
                  <w:r>
                    <w:rPr>
                      <w:rFonts w:hint="eastAsia" w:cs="宋体"/>
                      <w:color w:val="auto"/>
                      <w:sz w:val="24"/>
                      <w:szCs w:val="24"/>
                    </w:rPr>
                    <w:t>前</w:t>
                  </w:r>
                </w:p>
              </w:tc>
            </w:tr>
            <w:tr w14:paraId="626254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69" w:type="pct"/>
                  <w:tcBorders>
                    <w:tl2br w:val="nil"/>
                    <w:tr2bl w:val="nil"/>
                  </w:tcBorders>
                  <w:tcMar>
                    <w:top w:w="15" w:type="dxa"/>
                    <w:left w:w="15" w:type="dxa"/>
                    <w:right w:w="15" w:type="dxa"/>
                  </w:tcMar>
                  <w:vAlign w:val="center"/>
                </w:tcPr>
                <w:p w14:paraId="66C90D20">
                  <w:pPr>
                    <w:pStyle w:val="108"/>
                    <w:spacing w:afterLines="0"/>
                    <w:rPr>
                      <w:rFonts w:hint="eastAsia" w:eastAsia="宋体" w:cs="宋体"/>
                      <w:color w:val="auto"/>
                      <w:sz w:val="24"/>
                      <w:szCs w:val="24"/>
                      <w:lang w:eastAsia="zh-CN"/>
                    </w:rPr>
                  </w:pP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6</w:t>
                  </w:r>
                  <w:r>
                    <w:rPr>
                      <w:rFonts w:hint="eastAsia" w:ascii="宋体" w:hAnsi="宋体" w:cs="宋体"/>
                      <w:color w:val="auto"/>
                      <w:kern w:val="0"/>
                      <w:sz w:val="24"/>
                      <w:szCs w:val="24"/>
                      <w:lang w:bidi="ar"/>
                    </w:rPr>
                    <w:t>.</w:t>
                  </w:r>
                  <w:r>
                    <w:rPr>
                      <w:rFonts w:hint="eastAsia" w:ascii="宋体" w:hAnsi="宋体" w:cs="宋体"/>
                      <w:color w:val="auto"/>
                      <w:kern w:val="0"/>
                      <w:sz w:val="24"/>
                      <w:szCs w:val="24"/>
                      <w:lang w:val="en-US" w:eastAsia="zh-CN" w:bidi="ar"/>
                    </w:rPr>
                    <w:t>1</w:t>
                  </w:r>
                  <w:r>
                    <w:rPr>
                      <w:rFonts w:hint="eastAsia" w:ascii="宋体" w:hAnsi="宋体" w:cs="宋体"/>
                      <w:color w:val="auto"/>
                      <w:kern w:val="0"/>
                      <w:sz w:val="24"/>
                      <w:szCs w:val="24"/>
                      <w:lang w:bidi="ar"/>
                    </w:rPr>
                    <w:t>-2026.</w:t>
                  </w:r>
                  <w:r>
                    <w:rPr>
                      <w:rFonts w:hint="eastAsia" w:cs="宋体"/>
                      <w:color w:val="auto"/>
                      <w:kern w:val="0"/>
                      <w:sz w:val="24"/>
                      <w:szCs w:val="24"/>
                      <w:lang w:val="en-US" w:eastAsia="zh-CN" w:bidi="ar"/>
                    </w:rPr>
                    <w:t>7</w:t>
                  </w:r>
                </w:p>
              </w:tc>
              <w:tc>
                <w:tcPr>
                  <w:tcW w:w="727" w:type="pct"/>
                  <w:tcBorders>
                    <w:tl2br w:val="nil"/>
                    <w:tr2bl w:val="nil"/>
                  </w:tcBorders>
                  <w:tcMar>
                    <w:top w:w="15" w:type="dxa"/>
                    <w:left w:w="15" w:type="dxa"/>
                    <w:right w:w="15" w:type="dxa"/>
                  </w:tcMar>
                  <w:vAlign w:val="center"/>
                </w:tcPr>
                <w:p w14:paraId="0C5F9FCB">
                  <w:pPr>
                    <w:widowControl/>
                    <w:jc w:val="center"/>
                    <w:textAlignment w:val="center"/>
                    <w:rPr>
                      <w:rFonts w:hint="default" w:ascii="宋体" w:hAnsi="宋体" w:eastAsia="宋体" w:cs="宋体"/>
                      <w:color w:val="auto"/>
                      <w:kern w:val="0"/>
                      <w:szCs w:val="24"/>
                      <w:lang w:val="en-US" w:eastAsia="zh-CN"/>
                    </w:rPr>
                  </w:pPr>
                  <w:r>
                    <w:rPr>
                      <w:rFonts w:hint="eastAsia" w:ascii="宋体" w:hAnsi="宋体" w:cs="宋体"/>
                      <w:color w:val="auto"/>
                      <w:kern w:val="0"/>
                      <w:szCs w:val="24"/>
                      <w:lang w:val="en-US" w:eastAsia="zh-CN"/>
                    </w:rPr>
                    <w:t>25.96</w:t>
                  </w:r>
                </w:p>
              </w:tc>
              <w:tc>
                <w:tcPr>
                  <w:tcW w:w="1020" w:type="pct"/>
                  <w:tcBorders>
                    <w:tl2br w:val="nil"/>
                    <w:tr2bl w:val="nil"/>
                  </w:tcBorders>
                  <w:tcMar>
                    <w:top w:w="15" w:type="dxa"/>
                    <w:left w:w="15" w:type="dxa"/>
                    <w:right w:w="15" w:type="dxa"/>
                  </w:tcMar>
                  <w:vAlign w:val="center"/>
                </w:tcPr>
                <w:p w14:paraId="558E3C64">
                  <w:pPr>
                    <w:widowControl/>
                    <w:jc w:val="center"/>
                    <w:textAlignment w:val="center"/>
                    <w:rPr>
                      <w:rFonts w:hint="eastAsia" w:ascii="宋体" w:hAnsi="宋体" w:eastAsia="宋体" w:cs="宋体"/>
                      <w:color w:val="auto"/>
                      <w:kern w:val="0"/>
                      <w:szCs w:val="24"/>
                      <w:lang w:eastAsia="zh-CN" w:bidi="ar"/>
                    </w:rPr>
                  </w:pPr>
                  <w:r>
                    <w:rPr>
                      <w:rFonts w:hint="eastAsia" w:ascii="宋体" w:hAnsi="宋体" w:cs="宋体"/>
                      <w:color w:val="auto"/>
                      <w:kern w:val="0"/>
                      <w:szCs w:val="24"/>
                      <w:lang w:eastAsia="zh-CN" w:bidi="ar"/>
                    </w:rPr>
                    <w:t>—</w:t>
                  </w:r>
                </w:p>
              </w:tc>
              <w:tc>
                <w:tcPr>
                  <w:tcW w:w="661" w:type="pct"/>
                  <w:tcBorders>
                    <w:tl2br w:val="nil"/>
                    <w:tr2bl w:val="nil"/>
                  </w:tcBorders>
                  <w:tcMar>
                    <w:top w:w="15" w:type="dxa"/>
                    <w:left w:w="15" w:type="dxa"/>
                    <w:right w:w="15" w:type="dxa"/>
                  </w:tcMar>
                  <w:vAlign w:val="center"/>
                </w:tcPr>
                <w:p w14:paraId="6430C16E">
                  <w:pPr>
                    <w:widowControl/>
                    <w:jc w:val="center"/>
                    <w:textAlignment w:val="center"/>
                    <w:rPr>
                      <w:rFonts w:hint="default" w:ascii="宋体" w:hAnsi="宋体" w:eastAsia="宋体" w:cs="宋体"/>
                      <w:color w:val="auto"/>
                      <w:kern w:val="0"/>
                      <w:szCs w:val="24"/>
                      <w:lang w:val="en-US" w:eastAsia="zh-CN"/>
                    </w:rPr>
                  </w:pPr>
                  <w:r>
                    <w:rPr>
                      <w:rFonts w:hint="eastAsia" w:ascii="宋体" w:hAnsi="宋体" w:cs="宋体"/>
                      <w:color w:val="auto"/>
                      <w:kern w:val="0"/>
                      <w:szCs w:val="24"/>
                      <w:lang w:val="en-US" w:eastAsia="zh-CN"/>
                    </w:rPr>
                    <w:t>25.96</w:t>
                  </w:r>
                </w:p>
              </w:tc>
              <w:tc>
                <w:tcPr>
                  <w:tcW w:w="1320" w:type="pct"/>
                  <w:tcBorders>
                    <w:tl2br w:val="nil"/>
                    <w:tr2bl w:val="nil"/>
                  </w:tcBorders>
                  <w:tcMar>
                    <w:top w:w="15" w:type="dxa"/>
                    <w:left w:w="15" w:type="dxa"/>
                    <w:right w:w="15" w:type="dxa"/>
                  </w:tcMar>
                  <w:vAlign w:val="center"/>
                </w:tcPr>
                <w:p w14:paraId="7A4DE234">
                  <w:pPr>
                    <w:pStyle w:val="108"/>
                    <w:spacing w:afterLines="0"/>
                    <w:rPr>
                      <w:rFonts w:hint="default" w:eastAsia="宋体" w:cs="宋体"/>
                      <w:color w:val="auto"/>
                      <w:sz w:val="24"/>
                      <w:szCs w:val="24"/>
                      <w:lang w:val="en-US" w:eastAsia="zh-CN"/>
                    </w:rPr>
                  </w:pPr>
                  <w:r>
                    <w:rPr>
                      <w:rFonts w:hint="eastAsia" w:cs="宋体"/>
                      <w:color w:val="auto"/>
                      <w:sz w:val="24"/>
                      <w:szCs w:val="24"/>
                      <w:lang w:val="en-US" w:eastAsia="zh-CN"/>
                    </w:rPr>
                    <w:t>2026年6月30日前</w:t>
                  </w:r>
                </w:p>
              </w:tc>
            </w:tr>
            <w:tr w14:paraId="4091F8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69" w:type="pct"/>
                  <w:tcBorders>
                    <w:tl2br w:val="nil"/>
                    <w:tr2bl w:val="nil"/>
                  </w:tcBorders>
                  <w:tcMar>
                    <w:top w:w="15" w:type="dxa"/>
                    <w:left w:w="15" w:type="dxa"/>
                    <w:right w:w="15" w:type="dxa"/>
                  </w:tcMar>
                  <w:vAlign w:val="center"/>
                </w:tcPr>
                <w:p w14:paraId="212F2915">
                  <w:pPr>
                    <w:pStyle w:val="108"/>
                    <w:spacing w:afterLines="0"/>
                    <w:rPr>
                      <w:rFonts w:cs="宋体"/>
                      <w:color w:val="auto"/>
                      <w:sz w:val="24"/>
                      <w:szCs w:val="24"/>
                    </w:rPr>
                  </w:pPr>
                  <w:r>
                    <w:rPr>
                      <w:rFonts w:hint="eastAsia" w:cs="宋体"/>
                      <w:color w:val="auto"/>
                      <w:sz w:val="24"/>
                      <w:szCs w:val="24"/>
                    </w:rPr>
                    <w:t>合计</w:t>
                  </w:r>
                </w:p>
              </w:tc>
              <w:tc>
                <w:tcPr>
                  <w:tcW w:w="727" w:type="pct"/>
                  <w:tcBorders>
                    <w:tl2br w:val="nil"/>
                    <w:tr2bl w:val="nil"/>
                  </w:tcBorders>
                  <w:tcMar>
                    <w:top w:w="15" w:type="dxa"/>
                    <w:left w:w="15" w:type="dxa"/>
                    <w:right w:w="15" w:type="dxa"/>
                  </w:tcMar>
                  <w:vAlign w:val="center"/>
                </w:tcPr>
                <w:p w14:paraId="5AD492D7">
                  <w:pPr>
                    <w:widowControl/>
                    <w:jc w:val="center"/>
                    <w:textAlignment w:val="center"/>
                    <w:rPr>
                      <w:rFonts w:hint="eastAsia" w:ascii="宋体" w:hAnsi="宋体" w:eastAsia="宋体" w:cs="宋体"/>
                      <w:color w:val="auto"/>
                      <w:szCs w:val="24"/>
                      <w:lang w:eastAsia="zh-CN"/>
                    </w:rPr>
                  </w:pPr>
                  <w:r>
                    <w:rPr>
                      <w:rFonts w:hint="eastAsia" w:ascii="宋体" w:hAnsi="宋体" w:cs="宋体"/>
                      <w:color w:val="auto"/>
                      <w:kern w:val="0"/>
                      <w:szCs w:val="24"/>
                      <w:lang w:eastAsia="zh-CN" w:bidi="ar"/>
                    </w:rPr>
                    <w:t>56.92</w:t>
                  </w:r>
                </w:p>
              </w:tc>
              <w:tc>
                <w:tcPr>
                  <w:tcW w:w="1020" w:type="pct"/>
                  <w:tcBorders>
                    <w:tl2br w:val="nil"/>
                    <w:tr2bl w:val="nil"/>
                  </w:tcBorders>
                  <w:tcMar>
                    <w:top w:w="15" w:type="dxa"/>
                    <w:left w:w="15" w:type="dxa"/>
                    <w:right w:w="15" w:type="dxa"/>
                  </w:tcMar>
                  <w:vAlign w:val="center"/>
                </w:tcPr>
                <w:p w14:paraId="3D26EE67">
                  <w:pPr>
                    <w:widowControl/>
                    <w:jc w:val="center"/>
                    <w:textAlignment w:val="center"/>
                    <w:rPr>
                      <w:rFonts w:hint="default" w:ascii="宋体" w:hAnsi="宋体" w:cs="宋体"/>
                      <w:color w:val="auto"/>
                      <w:kern w:val="0"/>
                      <w:szCs w:val="24"/>
                      <w:lang w:val="en-US" w:eastAsia="zh-CN" w:bidi="ar"/>
                    </w:rPr>
                  </w:pPr>
                  <w:r>
                    <w:rPr>
                      <w:rFonts w:hint="eastAsia" w:ascii="宋体" w:hAnsi="宋体" w:cs="宋体"/>
                      <w:color w:val="auto"/>
                      <w:kern w:val="0"/>
                      <w:szCs w:val="24"/>
                      <w:lang w:val="en-US" w:eastAsia="zh-CN" w:bidi="ar"/>
                    </w:rPr>
                    <w:t>5.0</w:t>
                  </w:r>
                </w:p>
              </w:tc>
              <w:tc>
                <w:tcPr>
                  <w:tcW w:w="661" w:type="pct"/>
                  <w:tcBorders>
                    <w:tl2br w:val="nil"/>
                    <w:tr2bl w:val="nil"/>
                  </w:tcBorders>
                  <w:tcMar>
                    <w:top w:w="15" w:type="dxa"/>
                    <w:left w:w="15" w:type="dxa"/>
                    <w:right w:w="15" w:type="dxa"/>
                  </w:tcMar>
                  <w:vAlign w:val="center"/>
                </w:tcPr>
                <w:p w14:paraId="0B5F17F2">
                  <w:pPr>
                    <w:widowControl/>
                    <w:jc w:val="center"/>
                    <w:textAlignment w:val="center"/>
                    <w:rPr>
                      <w:rFonts w:hint="default" w:ascii="宋体" w:hAnsi="宋体" w:eastAsia="宋体" w:cs="宋体"/>
                      <w:color w:val="auto"/>
                      <w:szCs w:val="24"/>
                      <w:lang w:val="en-US" w:eastAsia="zh-CN"/>
                    </w:rPr>
                  </w:pPr>
                  <w:r>
                    <w:rPr>
                      <w:rFonts w:hint="eastAsia" w:ascii="宋体" w:hAnsi="宋体" w:cs="宋体"/>
                      <w:color w:val="auto"/>
                      <w:szCs w:val="24"/>
                      <w:lang w:val="en-US" w:eastAsia="zh-CN"/>
                    </w:rPr>
                    <w:t>51.92</w:t>
                  </w:r>
                </w:p>
              </w:tc>
              <w:tc>
                <w:tcPr>
                  <w:tcW w:w="1320" w:type="pct"/>
                  <w:tcBorders>
                    <w:tl2br w:val="nil"/>
                    <w:tr2bl w:val="nil"/>
                  </w:tcBorders>
                  <w:tcMar>
                    <w:top w:w="15" w:type="dxa"/>
                    <w:left w:w="15" w:type="dxa"/>
                    <w:right w:w="15" w:type="dxa"/>
                  </w:tcMar>
                  <w:vAlign w:val="center"/>
                </w:tcPr>
                <w:p w14:paraId="410619BD">
                  <w:pPr>
                    <w:pStyle w:val="108"/>
                    <w:spacing w:afterLines="0"/>
                    <w:rPr>
                      <w:rFonts w:cs="宋体"/>
                      <w:color w:val="auto"/>
                      <w:sz w:val="24"/>
                      <w:szCs w:val="24"/>
                    </w:rPr>
                  </w:pPr>
                  <w:r>
                    <w:rPr>
                      <w:rFonts w:hint="eastAsia" w:cs="宋体"/>
                      <w:color w:val="auto"/>
                      <w:sz w:val="24"/>
                      <w:szCs w:val="24"/>
                    </w:rPr>
                    <w:t>—</w:t>
                  </w:r>
                </w:p>
              </w:tc>
            </w:tr>
            <w:tr w14:paraId="450DA4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000" w:type="pct"/>
                  <w:gridSpan w:val="5"/>
                  <w:tcBorders>
                    <w:tl2br w:val="nil"/>
                    <w:tr2bl w:val="nil"/>
                  </w:tcBorders>
                  <w:tcMar>
                    <w:top w:w="15" w:type="dxa"/>
                    <w:left w:w="15" w:type="dxa"/>
                    <w:right w:w="15" w:type="dxa"/>
                  </w:tcMar>
                  <w:vAlign w:val="center"/>
                </w:tcPr>
                <w:p w14:paraId="5A5D6ED3">
                  <w:pPr>
                    <w:pStyle w:val="108"/>
                    <w:spacing w:afterLines="0"/>
                    <w:jc w:val="left"/>
                    <w:rPr>
                      <w:rFonts w:hint="default" w:eastAsia="宋体" w:cs="宋体"/>
                      <w:color w:val="auto"/>
                      <w:sz w:val="24"/>
                      <w:szCs w:val="24"/>
                      <w:lang w:val="en-US" w:eastAsia="zh-CN"/>
                    </w:rPr>
                  </w:pPr>
                  <w:r>
                    <w:rPr>
                      <w:rFonts w:hint="eastAsia" w:cs="宋体"/>
                      <w:color w:val="auto"/>
                      <w:sz w:val="24"/>
                      <w:szCs w:val="24"/>
                      <w:lang w:val="en-US" w:eastAsia="zh-CN"/>
                    </w:rPr>
                    <w:t>注：由于2022年5月缴存资金时业主未设立专门的恢复治理基金账户，后期将会把预存的5.0万资金转存到专门的恢复治理基金账户。</w:t>
                  </w:r>
                </w:p>
              </w:tc>
            </w:tr>
          </w:tbl>
          <w:p w14:paraId="0B57D5BD">
            <w:pPr>
              <w:pStyle w:val="108"/>
              <w:keepNext w:val="0"/>
              <w:keepLines w:val="0"/>
              <w:pageBreakBefore w:val="0"/>
              <w:numPr>
                <w:ilvl w:val="0"/>
                <w:numId w:val="0"/>
              </w:numPr>
              <w:kinsoku/>
              <w:wordWrap/>
              <w:overflowPunct/>
              <w:topLinePunct w:val="0"/>
              <w:autoSpaceDE/>
              <w:autoSpaceDN/>
              <w:bidi w:val="0"/>
              <w:spacing w:line="360" w:lineRule="auto"/>
              <w:ind w:leftChars="0"/>
              <w:jc w:val="left"/>
              <w:rPr>
                <w:sz w:val="21"/>
                <w:szCs w:val="21"/>
              </w:rPr>
            </w:pPr>
          </w:p>
          <w:p w14:paraId="501F7F74">
            <w:pPr>
              <w:pStyle w:val="108"/>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left"/>
              <w:rPr>
                <w:sz w:val="21"/>
                <w:szCs w:val="21"/>
              </w:rPr>
            </w:pPr>
            <w:r>
              <w:rPr>
                <w:rFonts w:hint="eastAsia"/>
                <w:sz w:val="21"/>
                <w:szCs w:val="21"/>
              </w:rPr>
              <w:t>土地复垦服务年限</w:t>
            </w:r>
          </w:p>
          <w:p w14:paraId="1758116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sz w:val="21"/>
                <w:szCs w:val="21"/>
                <w:lang w:val="zh-CN"/>
              </w:rPr>
            </w:pPr>
            <w:r>
              <w:rPr>
                <w:rFonts w:hint="eastAsia"/>
                <w:sz w:val="21"/>
                <w:szCs w:val="21"/>
              </w:rPr>
              <w:t>根据《云南省鹤庆县草海镇猴子坡锰矿矿产资源开发利用方案（2012年3月）》，设计利用储量为15.69万吨，设计可采储量为11.55万吨，开采规模为3万吨/年；设计服务年限为4年。由于受全球矿业经济影响，锰矿价格一直走低，加之矿业权人资金出现问题，致使矿山2012年至今一直处于停采探矿（实际矿山从2010年开始就已停止采矿活动）。现采矿证即将到期，因此确定矿山</w:t>
            </w:r>
            <w:r>
              <w:rPr>
                <w:rFonts w:hint="eastAsia"/>
                <w:sz w:val="21"/>
                <w:szCs w:val="21"/>
                <w:lang w:eastAsia="zh-CN"/>
              </w:rPr>
              <w:t>土地复垦方案服务年限为2年5个月（2024年3月至2026年7月）</w:t>
            </w:r>
            <w:r>
              <w:rPr>
                <w:rFonts w:hint="eastAsia"/>
                <w:sz w:val="21"/>
                <w:szCs w:val="21"/>
              </w:rPr>
              <w:t>。</w:t>
            </w:r>
          </w:p>
          <w:p w14:paraId="0258C8AF">
            <w:pPr>
              <w:pStyle w:val="108"/>
              <w:keepNext w:val="0"/>
              <w:keepLines w:val="0"/>
              <w:pageBreakBefore w:val="0"/>
              <w:numPr>
                <w:ilvl w:val="0"/>
                <w:numId w:val="2"/>
              </w:numPr>
              <w:kinsoku/>
              <w:wordWrap/>
              <w:overflowPunct/>
              <w:topLinePunct w:val="0"/>
              <w:autoSpaceDE/>
              <w:autoSpaceDN/>
              <w:bidi w:val="0"/>
              <w:spacing w:line="360" w:lineRule="auto"/>
              <w:ind w:left="0" w:leftChars="0" w:firstLine="0" w:firstLineChars="0"/>
              <w:jc w:val="left"/>
              <w:rPr>
                <w:sz w:val="21"/>
                <w:szCs w:val="21"/>
              </w:rPr>
            </w:pPr>
            <w:r>
              <w:rPr>
                <w:rFonts w:hint="eastAsia"/>
                <w:sz w:val="21"/>
                <w:szCs w:val="21"/>
              </w:rPr>
              <w:t>土地复垦工作计划与费用安排</w:t>
            </w:r>
          </w:p>
          <w:p w14:paraId="7A22943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sz w:val="21"/>
                <w:szCs w:val="21"/>
              </w:rPr>
            </w:pPr>
            <w:r>
              <w:rPr>
                <w:rFonts w:hint="eastAsia"/>
                <w:sz w:val="21"/>
                <w:szCs w:val="21"/>
              </w:rPr>
              <w:t>1、第1年（2024年3月至2025年2月）：本年度复垦工作主要为：</w:t>
            </w:r>
          </w:p>
          <w:p w14:paraId="447A6FC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sz w:val="21"/>
                <w:szCs w:val="21"/>
              </w:rPr>
            </w:pPr>
            <w:r>
              <w:rPr>
                <w:rFonts w:hint="eastAsia"/>
                <w:sz w:val="21"/>
                <w:szCs w:val="21"/>
              </w:rPr>
              <w:t>①矿山成立专门的土地复垦管理机构，落实资金、人员及设备；</w:t>
            </w:r>
          </w:p>
          <w:p w14:paraId="5528571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sz w:val="21"/>
                <w:szCs w:val="21"/>
              </w:rPr>
            </w:pPr>
            <w:r>
              <w:rPr>
                <w:rFonts w:hint="eastAsia"/>
                <w:sz w:val="21"/>
                <w:szCs w:val="21"/>
              </w:rPr>
              <w:t>②各复垦监测点布置监测设备及人员；</w:t>
            </w:r>
          </w:p>
          <w:p w14:paraId="58CE27E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sz w:val="21"/>
                <w:szCs w:val="21"/>
              </w:rPr>
            </w:pPr>
            <w:r>
              <w:rPr>
                <w:rFonts w:hint="eastAsia"/>
                <w:sz w:val="21"/>
                <w:szCs w:val="21"/>
              </w:rPr>
              <w:t>③要进行复垦前期准备工作、基建期建设活动引起地表损毁的动态监测工作。开展与实施本方案相关的土地清查、项目勘测、设计和招标工作；</w:t>
            </w:r>
          </w:p>
          <w:p w14:paraId="5DDC631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sz w:val="21"/>
                <w:szCs w:val="21"/>
              </w:rPr>
            </w:pPr>
            <w:r>
              <w:rPr>
                <w:rFonts w:hint="eastAsia"/>
                <w:sz w:val="21"/>
                <w:szCs w:val="21"/>
              </w:rPr>
              <w:t>④对坑口场地内的建筑进行拆除，炸药库进行拆除，在矿山道路两侧栽植行道树，露天采空区进行植被绿化。</w:t>
            </w:r>
          </w:p>
          <w:p w14:paraId="5D64CE7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sz w:val="21"/>
                <w:szCs w:val="21"/>
              </w:rPr>
            </w:pPr>
            <w:r>
              <w:rPr>
                <w:rFonts w:hint="eastAsia"/>
                <w:sz w:val="21"/>
                <w:szCs w:val="21"/>
              </w:rPr>
              <w:t>⑤复垦工程措施有：</w:t>
            </w:r>
            <w:r>
              <w:rPr>
                <w:rFonts w:hint="eastAsia" w:ascii="宋体" w:hAnsi="宋体" w:cs="宋体"/>
                <w:sz w:val="21"/>
                <w:szCs w:val="21"/>
              </w:rPr>
              <w:t>建筑物拆除总量为574.1m</w:t>
            </w:r>
            <w:r>
              <w:rPr>
                <w:rFonts w:hint="eastAsia" w:ascii="宋体" w:hAnsi="宋体" w:cs="宋体"/>
                <w:sz w:val="21"/>
                <w:szCs w:val="21"/>
                <w:vertAlign w:val="superscript"/>
              </w:rPr>
              <w:t>2</w:t>
            </w:r>
            <w:r>
              <w:rPr>
                <w:rFonts w:hint="eastAsia" w:ascii="宋体" w:hAnsi="宋体" w:cs="宋体"/>
                <w:sz w:val="21"/>
                <w:szCs w:val="21"/>
              </w:rPr>
              <w:t>，清除地面硬化物1460.7m</w:t>
            </w:r>
            <w:r>
              <w:rPr>
                <w:rFonts w:hint="eastAsia" w:ascii="宋体" w:hAnsi="宋体" w:cs="宋体"/>
                <w:sz w:val="21"/>
                <w:szCs w:val="21"/>
                <w:vertAlign w:val="superscript"/>
              </w:rPr>
              <w:t>3</w:t>
            </w:r>
            <w:r>
              <w:rPr>
                <w:rFonts w:hint="eastAsia" w:ascii="宋体" w:hAnsi="宋体" w:cs="宋体"/>
                <w:sz w:val="21"/>
                <w:szCs w:val="21"/>
              </w:rPr>
              <w:t>，清理废渣并回填于巷道清理量为2034.8m</w:t>
            </w:r>
            <w:r>
              <w:rPr>
                <w:rFonts w:hint="eastAsia" w:ascii="宋体" w:hAnsi="宋体" w:cs="宋体"/>
                <w:sz w:val="21"/>
                <w:szCs w:val="21"/>
                <w:vertAlign w:val="superscript"/>
              </w:rPr>
              <w:t>3</w:t>
            </w:r>
            <w:r>
              <w:rPr>
                <w:rFonts w:hint="eastAsia" w:ascii="宋体" w:hAnsi="宋体" w:cs="宋体"/>
                <w:sz w:val="21"/>
                <w:szCs w:val="21"/>
              </w:rPr>
              <w:t>，土地清障2698.5m³，土地平整11506.2m³，覆土22273.1m³，栽植旱冬瓜</w:t>
            </w:r>
            <w:r>
              <w:rPr>
                <w:rFonts w:hint="eastAsia" w:ascii="宋体" w:hAnsi="宋体" w:cs="宋体"/>
                <w:sz w:val="21"/>
                <w:szCs w:val="21"/>
                <w:lang w:val="en-US" w:eastAsia="zh-CN"/>
              </w:rPr>
              <w:t>及雪松</w:t>
            </w:r>
            <w:r>
              <w:rPr>
                <w:rFonts w:hint="eastAsia" w:ascii="宋体" w:hAnsi="宋体" w:cs="宋体"/>
                <w:sz w:val="21"/>
                <w:szCs w:val="21"/>
                <w:lang w:eastAsia="zh-CN"/>
              </w:rPr>
              <w:t>3925</w:t>
            </w:r>
            <w:r>
              <w:rPr>
                <w:rFonts w:hint="eastAsia" w:ascii="宋体" w:hAnsi="宋体" w:cs="宋体"/>
                <w:sz w:val="21"/>
                <w:szCs w:val="21"/>
              </w:rPr>
              <w:t>株，点播车桑子11.3384hm</w:t>
            </w:r>
            <w:r>
              <w:rPr>
                <w:rFonts w:hint="eastAsia" w:ascii="宋体" w:hAnsi="宋体" w:cs="宋体"/>
                <w:sz w:val="21"/>
                <w:szCs w:val="21"/>
                <w:vertAlign w:val="superscript"/>
              </w:rPr>
              <w:t>2</w:t>
            </w:r>
            <w:r>
              <w:rPr>
                <w:rFonts w:hint="eastAsia" w:ascii="宋体" w:hAnsi="宋体" w:cs="宋体"/>
                <w:sz w:val="21"/>
                <w:szCs w:val="21"/>
              </w:rPr>
              <w:t>，播撒狗牙根草籽11.3384hm</w:t>
            </w:r>
            <w:r>
              <w:rPr>
                <w:rFonts w:hint="eastAsia" w:ascii="宋体" w:hAnsi="宋体" w:cs="宋体"/>
                <w:sz w:val="21"/>
                <w:szCs w:val="21"/>
                <w:vertAlign w:val="superscript"/>
              </w:rPr>
              <w:t>2</w:t>
            </w:r>
            <w:r>
              <w:rPr>
                <w:rFonts w:hint="eastAsia" w:ascii="宋体" w:hAnsi="宋体" w:cs="宋体"/>
                <w:sz w:val="21"/>
                <w:szCs w:val="21"/>
              </w:rPr>
              <w:t>，播撒箭舌豌豆6.6607hm</w:t>
            </w:r>
            <w:r>
              <w:rPr>
                <w:rFonts w:hint="eastAsia" w:ascii="宋体" w:hAnsi="宋体" w:cs="宋体"/>
                <w:sz w:val="21"/>
                <w:szCs w:val="21"/>
                <w:vertAlign w:val="superscript"/>
              </w:rPr>
              <w:t>2</w:t>
            </w:r>
            <w:r>
              <w:rPr>
                <w:rFonts w:hint="eastAsia" w:ascii="宋体" w:hAnsi="宋体" w:cs="宋体"/>
                <w:sz w:val="21"/>
                <w:szCs w:val="21"/>
              </w:rPr>
              <w:t>,施商品有机肥22.97t，耕地补偿0.9262hm</w:t>
            </w:r>
            <w:r>
              <w:rPr>
                <w:rFonts w:hint="eastAsia" w:ascii="宋体" w:hAnsi="宋体" w:cs="宋体"/>
                <w:sz w:val="21"/>
                <w:szCs w:val="21"/>
                <w:vertAlign w:val="superscript"/>
              </w:rPr>
              <w:t>2</w:t>
            </w:r>
            <w:r>
              <w:rPr>
                <w:rFonts w:hint="eastAsia" w:ascii="宋体" w:hAnsi="宋体" w:cs="宋体"/>
                <w:sz w:val="21"/>
                <w:szCs w:val="21"/>
              </w:rPr>
              <w:t>，修复道路2203.6m</w:t>
            </w:r>
            <w:r>
              <w:rPr>
                <w:rFonts w:hint="eastAsia" w:ascii="宋体" w:hAnsi="宋体" w:cs="宋体"/>
                <w:sz w:val="21"/>
                <w:szCs w:val="21"/>
                <w:vertAlign w:val="superscript"/>
              </w:rPr>
              <w:t>2</w:t>
            </w:r>
            <w:r>
              <w:rPr>
                <w:rFonts w:hint="eastAsia" w:ascii="宋体" w:hAnsi="宋体" w:cs="宋体"/>
                <w:sz w:val="21"/>
                <w:szCs w:val="21"/>
              </w:rPr>
              <w:t>,布设监测点21个</w:t>
            </w:r>
            <w:r>
              <w:rPr>
                <w:rFonts w:hint="eastAsia"/>
                <w:sz w:val="21"/>
                <w:szCs w:val="21"/>
              </w:rPr>
              <w:t>。</w:t>
            </w:r>
          </w:p>
          <w:p w14:paraId="1447375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sz w:val="21"/>
                <w:szCs w:val="21"/>
              </w:rPr>
            </w:pPr>
            <w:r>
              <w:rPr>
                <w:rFonts w:hint="eastAsia"/>
                <w:sz w:val="21"/>
                <w:szCs w:val="21"/>
              </w:rPr>
              <w:t>⑤本年度静态投资为76.58万元，动态投资76.58万元。</w:t>
            </w:r>
          </w:p>
          <w:p w14:paraId="0D1D673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sz w:val="21"/>
                <w:szCs w:val="21"/>
              </w:rPr>
            </w:pPr>
            <w:r>
              <w:rPr>
                <w:rFonts w:hint="eastAsia"/>
                <w:sz w:val="21"/>
                <w:szCs w:val="21"/>
              </w:rPr>
              <w:t>2、第2年</w:t>
            </w:r>
            <w:r>
              <w:rPr>
                <w:rFonts w:hint="eastAsia"/>
                <w:sz w:val="21"/>
                <w:szCs w:val="21"/>
                <w:lang w:val="en-US" w:eastAsia="zh-CN"/>
              </w:rPr>
              <w:t>5个月</w:t>
            </w:r>
            <w:r>
              <w:rPr>
                <w:rFonts w:hint="eastAsia"/>
                <w:sz w:val="21"/>
                <w:szCs w:val="21"/>
              </w:rPr>
              <w:t>（2025年3月至2026年</w:t>
            </w:r>
            <w:r>
              <w:rPr>
                <w:rFonts w:hint="eastAsia"/>
                <w:sz w:val="21"/>
                <w:szCs w:val="21"/>
                <w:lang w:val="en-US" w:eastAsia="zh-CN"/>
              </w:rPr>
              <w:t>7</w:t>
            </w:r>
            <w:r>
              <w:rPr>
                <w:rFonts w:hint="eastAsia"/>
                <w:sz w:val="21"/>
                <w:szCs w:val="21"/>
              </w:rPr>
              <w:t>月）：本年度复垦工作主要为：</w:t>
            </w:r>
          </w:p>
          <w:p w14:paraId="0F4206A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sz w:val="21"/>
                <w:szCs w:val="21"/>
              </w:rPr>
            </w:pPr>
            <w:r>
              <w:rPr>
                <w:rFonts w:hint="eastAsia"/>
                <w:sz w:val="21"/>
                <w:szCs w:val="21"/>
              </w:rPr>
              <w:t>①对已复垦的植物措施进行幼林抚育管理；</w:t>
            </w:r>
          </w:p>
          <w:p w14:paraId="0A3706B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sz w:val="21"/>
                <w:szCs w:val="21"/>
              </w:rPr>
            </w:pPr>
            <w:r>
              <w:rPr>
                <w:rFonts w:hint="eastAsia"/>
                <w:sz w:val="21"/>
                <w:szCs w:val="21"/>
              </w:rPr>
              <w:t>②本年度静态投资为21.05万元，动态投资22.10万元。</w:t>
            </w:r>
          </w:p>
          <w:p w14:paraId="15F9121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spacing w:val="-6"/>
                <w:sz w:val="21"/>
                <w:szCs w:val="21"/>
              </w:rPr>
            </w:pPr>
            <w:r>
              <w:rPr>
                <w:rFonts w:hint="eastAsia" w:ascii="宋体" w:hAnsi="宋体" w:cs="宋体"/>
                <w:bCs/>
                <w:sz w:val="21"/>
                <w:szCs w:val="21"/>
              </w:rPr>
              <w:t>2022年矿山备案的土地复垦方案在</w:t>
            </w:r>
            <w:r>
              <w:rPr>
                <w:rFonts w:hint="eastAsia" w:ascii="宋体" w:hAnsi="宋体" w:cs="宋体"/>
                <w:sz w:val="21"/>
                <w:szCs w:val="21"/>
              </w:rPr>
              <w:t>2年</w:t>
            </w:r>
            <w:r>
              <w:rPr>
                <w:rFonts w:hint="eastAsia" w:ascii="宋体" w:hAnsi="宋体" w:cs="宋体"/>
                <w:bCs/>
                <w:sz w:val="21"/>
                <w:szCs w:val="21"/>
              </w:rPr>
              <w:t>适用期内静态总投资为</w:t>
            </w:r>
            <w:r>
              <w:rPr>
                <w:rFonts w:hint="eastAsia" w:ascii="宋体" w:hAnsi="宋体" w:cs="宋体"/>
                <w:sz w:val="21"/>
                <w:szCs w:val="21"/>
              </w:rPr>
              <w:t>104.34万</w:t>
            </w:r>
            <w:r>
              <w:rPr>
                <w:rFonts w:hint="eastAsia" w:ascii="宋体" w:hAnsi="宋体" w:cs="宋体"/>
                <w:bCs/>
                <w:sz w:val="21"/>
                <w:szCs w:val="21"/>
              </w:rPr>
              <w:t>元，亩均投资为</w:t>
            </w:r>
            <w:r>
              <w:rPr>
                <w:rFonts w:hint="eastAsia" w:ascii="宋体" w:hAnsi="宋体" w:cs="宋体"/>
                <w:sz w:val="21"/>
                <w:szCs w:val="21"/>
              </w:rPr>
              <w:t>5426.92</w:t>
            </w:r>
            <w:r>
              <w:rPr>
                <w:rFonts w:hint="eastAsia" w:ascii="宋体" w:hAnsi="宋体" w:cs="宋体"/>
                <w:bCs/>
                <w:sz w:val="21"/>
                <w:szCs w:val="21"/>
              </w:rPr>
              <w:t>元/亩；动态总投资为</w:t>
            </w:r>
            <w:r>
              <w:rPr>
                <w:rFonts w:hint="eastAsia" w:ascii="宋体" w:hAnsi="宋体" w:cs="宋体"/>
                <w:kern w:val="0"/>
                <w:sz w:val="21"/>
                <w:szCs w:val="21"/>
              </w:rPr>
              <w:t>105.55万</w:t>
            </w:r>
            <w:r>
              <w:rPr>
                <w:rFonts w:hint="eastAsia" w:ascii="宋体" w:hAnsi="宋体" w:cs="宋体"/>
                <w:bCs/>
                <w:sz w:val="21"/>
                <w:szCs w:val="21"/>
              </w:rPr>
              <w:t>元，亩均投资为5489.78元/亩。</w:t>
            </w:r>
            <w:r>
              <w:rPr>
                <w:rFonts w:hint="eastAsia" w:ascii="宋体" w:hAnsi="宋体" w:cs="宋体"/>
                <w:spacing w:val="-6"/>
                <w:sz w:val="21"/>
                <w:szCs w:val="21"/>
              </w:rPr>
              <w:t>土地复垦面积12.8178公顷（192.27亩）。</w:t>
            </w:r>
          </w:p>
          <w:p w14:paraId="5834F01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spacing w:val="-6"/>
                <w:sz w:val="21"/>
                <w:szCs w:val="21"/>
              </w:rPr>
            </w:pPr>
            <w:r>
              <w:rPr>
                <w:rFonts w:hint="eastAsia" w:ascii="宋体" w:hAnsi="宋体" w:cs="宋体"/>
                <w:sz w:val="21"/>
                <w:szCs w:val="21"/>
                <w:lang w:val="en-US" w:eastAsia="zh-CN"/>
              </w:rPr>
              <w:t>2024年</w:t>
            </w:r>
            <w:r>
              <w:rPr>
                <w:rFonts w:hint="eastAsia" w:ascii="宋体" w:hAnsi="宋体" w:cs="宋体"/>
                <w:sz w:val="21"/>
                <w:szCs w:val="21"/>
              </w:rPr>
              <w:t>云南省鹤庆县草海镇猴子坡锰矿在方案适用年限内，</w:t>
            </w:r>
            <w:r>
              <w:rPr>
                <w:rFonts w:hint="eastAsia" w:ascii="宋体" w:hAnsi="宋体" w:cs="宋体"/>
                <w:spacing w:val="-6"/>
                <w:sz w:val="21"/>
                <w:szCs w:val="21"/>
              </w:rPr>
              <w:t>土地复垦面积12.4764公顷（187.15亩），</w:t>
            </w:r>
            <w:r>
              <w:rPr>
                <w:rFonts w:hint="eastAsia" w:ascii="宋体" w:hAnsi="宋体" w:cs="宋体"/>
                <w:sz w:val="21"/>
                <w:szCs w:val="21"/>
              </w:rPr>
              <w:t>动态总投资为98.68万元，动态亩均投资</w:t>
            </w:r>
            <w:r>
              <w:rPr>
                <w:rFonts w:hint="eastAsia" w:ascii="宋体" w:hAnsi="宋体" w:cs="宋体"/>
                <w:sz w:val="21"/>
                <w:szCs w:val="21"/>
                <w:lang w:eastAsia="zh-CN"/>
              </w:rPr>
              <w:t>5273.08</w:t>
            </w:r>
            <w:r>
              <w:rPr>
                <w:rFonts w:hint="eastAsia" w:ascii="宋体" w:hAnsi="宋体" w:cs="宋体"/>
                <w:sz w:val="21"/>
                <w:szCs w:val="21"/>
              </w:rPr>
              <w:t>元/亩，复垦静态总投资为97.63万元，静态亩均投资</w:t>
            </w:r>
            <w:r>
              <w:rPr>
                <w:rFonts w:hint="eastAsia" w:ascii="宋体" w:hAnsi="宋体" w:cs="宋体"/>
                <w:sz w:val="21"/>
                <w:szCs w:val="21"/>
                <w:lang w:eastAsia="zh-CN"/>
              </w:rPr>
              <w:t>5216.84</w:t>
            </w:r>
            <w:r>
              <w:rPr>
                <w:rFonts w:hint="eastAsia" w:ascii="宋体" w:hAnsi="宋体" w:cs="宋体"/>
                <w:sz w:val="21"/>
                <w:szCs w:val="21"/>
              </w:rPr>
              <w:t>元/亩</w:t>
            </w:r>
            <w:r>
              <w:rPr>
                <w:rFonts w:hint="eastAsia" w:ascii="宋体" w:hAnsi="宋体" w:cs="宋体"/>
                <w:spacing w:val="-6"/>
                <w:sz w:val="21"/>
                <w:szCs w:val="21"/>
              </w:rPr>
              <w:t>。</w:t>
            </w:r>
          </w:p>
          <w:p w14:paraId="7714317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sz w:val="21"/>
                <w:szCs w:val="21"/>
              </w:rPr>
            </w:pPr>
            <w:r>
              <w:rPr>
                <w:rFonts w:hint="eastAsia"/>
                <w:sz w:val="21"/>
                <w:szCs w:val="21"/>
              </w:rPr>
              <w:t>2个方案的费用及预存金额相差较大，主要原因为</w:t>
            </w:r>
            <w:r>
              <w:rPr>
                <w:rFonts w:hint="eastAsia" w:ascii="宋体" w:hAnsi="宋体" w:cs="宋体"/>
                <w:sz w:val="21"/>
                <w:szCs w:val="21"/>
              </w:rPr>
              <w:t>现状对3080坑口场地</w:t>
            </w:r>
            <w:r>
              <w:rPr>
                <w:rFonts w:hint="eastAsia"/>
                <w:sz w:val="21"/>
                <w:szCs w:val="21"/>
              </w:rPr>
              <w:t>及复垦面积不一样。以上因素都是影响2个方案面积、费用等存在差异的主要问题。</w:t>
            </w:r>
          </w:p>
          <w:p w14:paraId="19D29D0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依据《云南省自然资源厅关于征求进一步加强矿山地质环境保护与土地复垦方案监管工作的通知</w:t>
            </w:r>
            <w:r>
              <w:rPr>
                <w:rFonts w:hint="eastAsia" w:ascii="宋体" w:hAnsi="宋体" w:cs="宋体"/>
                <w:bCs/>
                <w:sz w:val="21"/>
                <w:szCs w:val="21"/>
              </w:rPr>
              <w:t>》，</w:t>
            </w:r>
            <w:r>
              <w:rPr>
                <w:rFonts w:hint="eastAsia" w:ascii="宋体" w:hAnsi="宋体" w:cs="宋体"/>
                <w:sz w:val="21"/>
                <w:szCs w:val="21"/>
              </w:rPr>
              <w:t>本项目应一次预存土地复垦费用具体费用安排详见下表：</w:t>
            </w:r>
          </w:p>
          <w:p w14:paraId="4E6D1393">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cs="宋体"/>
                <w:b/>
                <w:bCs/>
                <w:sz w:val="21"/>
                <w:szCs w:val="21"/>
              </w:rPr>
            </w:pPr>
            <w:r>
              <w:rPr>
                <w:rFonts w:hint="eastAsia" w:ascii="宋体" w:hAnsi="宋体" w:cs="宋体"/>
                <w:b/>
                <w:bCs/>
                <w:sz w:val="21"/>
                <w:szCs w:val="21"/>
              </w:rPr>
              <w:t>矿山于2022年委托相关单位编制备案恢复治理与土地复垦方案，于2022年5月按照审查备案的复垦方案和监管协议已缴存复垦费用24万元（详见监管协议及预存确认书）。本次方案根据土地复垦费用预存安排可以对已缴存复垦费用24万元进行扣减。</w:t>
            </w:r>
          </w:p>
          <w:p w14:paraId="4F2E9A6A">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cs="宋体"/>
                <w:b/>
                <w:bCs/>
                <w:color w:val="auto"/>
                <w:sz w:val="21"/>
                <w:szCs w:val="21"/>
                <w:lang w:val="en-US" w:eastAsia="zh-CN"/>
              </w:rPr>
            </w:pPr>
            <w:r>
              <w:rPr>
                <w:rFonts w:hint="eastAsia" w:ascii="宋体" w:hAnsi="宋体" w:eastAsia="宋体" w:cs="宋体"/>
                <w:b/>
                <w:bCs/>
                <w:color w:val="auto"/>
                <w:sz w:val="21"/>
                <w:szCs w:val="21"/>
                <w:lang w:val="en-US" w:eastAsia="zh-CN"/>
              </w:rPr>
              <w:t>由于矿山长期处于停产状态</w:t>
            </w:r>
            <w:r>
              <w:rPr>
                <w:rFonts w:hint="eastAsia" w:ascii="宋体" w:hAnsi="宋体" w:cs="宋体"/>
                <w:b/>
                <w:bCs/>
                <w:color w:val="auto"/>
                <w:sz w:val="21"/>
                <w:szCs w:val="21"/>
                <w:lang w:val="en-US" w:eastAsia="zh-CN"/>
              </w:rPr>
              <w:t>,有效期限2022年7月18日至2024年7月17日内，矿山仅办理相关手续，未发生采矿行为。因此，第一期以2022年5月缴存的资金（24.0万）计，而后两期足额缴存。</w:t>
            </w:r>
          </w:p>
          <w:p w14:paraId="6BFC34E5">
            <w:pPr>
              <w:spacing w:line="360" w:lineRule="auto"/>
              <w:jc w:val="center"/>
              <w:rPr>
                <w:rFonts w:ascii="宋体" w:hAnsi="宋体"/>
                <w:b/>
                <w:color w:val="auto"/>
                <w:szCs w:val="24"/>
              </w:rPr>
            </w:pPr>
            <w:r>
              <w:rPr>
                <w:rFonts w:hint="eastAsia" w:ascii="宋体" w:hAnsi="宋体"/>
                <w:b/>
                <w:color w:val="auto"/>
                <w:szCs w:val="24"/>
              </w:rPr>
              <w:t>土地复垦费用预存计划表</w:t>
            </w:r>
          </w:p>
          <w:tbl>
            <w:tblPr>
              <w:tblStyle w:val="52"/>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710"/>
              <w:gridCol w:w="1110"/>
              <w:gridCol w:w="1291"/>
              <w:gridCol w:w="1110"/>
              <w:gridCol w:w="1746"/>
            </w:tblGrid>
            <w:tr w14:paraId="12A5AB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69" w:type="pct"/>
                  <w:tcBorders>
                    <w:tl2br w:val="nil"/>
                    <w:tr2bl w:val="nil"/>
                  </w:tcBorders>
                  <w:tcMar>
                    <w:top w:w="15" w:type="dxa"/>
                    <w:left w:w="15" w:type="dxa"/>
                    <w:right w:w="15" w:type="dxa"/>
                  </w:tcMar>
                  <w:vAlign w:val="center"/>
                </w:tcPr>
                <w:p w14:paraId="10D7C52B">
                  <w:pPr>
                    <w:pStyle w:val="108"/>
                    <w:spacing w:before="0" w:afterLines="0"/>
                    <w:rPr>
                      <w:rFonts w:cs="宋体"/>
                      <w:color w:val="auto"/>
                      <w:sz w:val="24"/>
                      <w:szCs w:val="24"/>
                    </w:rPr>
                  </w:pPr>
                  <w:r>
                    <w:rPr>
                      <w:rFonts w:hint="eastAsia" w:cs="宋体"/>
                      <w:color w:val="auto"/>
                      <w:sz w:val="24"/>
                      <w:szCs w:val="24"/>
                    </w:rPr>
                    <w:t>年度</w:t>
                  </w:r>
                </w:p>
              </w:tc>
              <w:tc>
                <w:tcPr>
                  <w:tcW w:w="727" w:type="pct"/>
                  <w:tcBorders>
                    <w:tl2br w:val="nil"/>
                    <w:tr2bl w:val="nil"/>
                  </w:tcBorders>
                  <w:tcMar>
                    <w:top w:w="15" w:type="dxa"/>
                    <w:left w:w="15" w:type="dxa"/>
                    <w:right w:w="15" w:type="dxa"/>
                  </w:tcMar>
                  <w:vAlign w:val="center"/>
                </w:tcPr>
                <w:p w14:paraId="66B2D647">
                  <w:pPr>
                    <w:pStyle w:val="108"/>
                    <w:spacing w:before="0" w:afterLines="0"/>
                    <w:rPr>
                      <w:rFonts w:cs="宋体"/>
                      <w:color w:val="auto"/>
                      <w:sz w:val="24"/>
                      <w:szCs w:val="24"/>
                    </w:rPr>
                  </w:pPr>
                  <w:r>
                    <w:rPr>
                      <w:rFonts w:hint="eastAsia" w:cs="宋体"/>
                      <w:color w:val="auto"/>
                      <w:sz w:val="24"/>
                      <w:szCs w:val="24"/>
                      <w:lang w:val="en-US" w:eastAsia="zh-CN"/>
                    </w:rPr>
                    <w:t>费用</w:t>
                  </w:r>
                  <w:r>
                    <w:rPr>
                      <w:rFonts w:hint="eastAsia" w:cs="宋体"/>
                      <w:color w:val="auto"/>
                      <w:sz w:val="24"/>
                      <w:szCs w:val="24"/>
                    </w:rPr>
                    <w:t>投资（万元）</w:t>
                  </w:r>
                </w:p>
              </w:tc>
              <w:tc>
                <w:tcPr>
                  <w:tcW w:w="1020" w:type="pct"/>
                  <w:tcBorders>
                    <w:tl2br w:val="nil"/>
                    <w:tr2bl w:val="nil"/>
                  </w:tcBorders>
                  <w:tcMar>
                    <w:top w:w="15" w:type="dxa"/>
                    <w:left w:w="15" w:type="dxa"/>
                    <w:right w:w="15" w:type="dxa"/>
                  </w:tcMar>
                  <w:vAlign w:val="center"/>
                </w:tcPr>
                <w:p w14:paraId="26192A8B">
                  <w:pPr>
                    <w:pStyle w:val="108"/>
                    <w:spacing w:before="0" w:afterLines="0"/>
                    <w:rPr>
                      <w:rFonts w:hint="default" w:eastAsia="宋体" w:cs="宋体"/>
                      <w:color w:val="auto"/>
                      <w:sz w:val="24"/>
                      <w:szCs w:val="24"/>
                      <w:lang w:val="en-US" w:eastAsia="zh-CN"/>
                    </w:rPr>
                  </w:pPr>
                  <w:r>
                    <w:rPr>
                      <w:rFonts w:hint="eastAsia" w:cs="宋体"/>
                      <w:color w:val="auto"/>
                      <w:sz w:val="24"/>
                      <w:szCs w:val="24"/>
                      <w:lang w:val="en-US" w:eastAsia="zh-CN"/>
                    </w:rPr>
                    <w:t>扣减已缴存费用（万元）</w:t>
                  </w:r>
                </w:p>
              </w:tc>
              <w:tc>
                <w:tcPr>
                  <w:tcW w:w="661" w:type="pct"/>
                  <w:tcBorders>
                    <w:tl2br w:val="nil"/>
                    <w:tr2bl w:val="nil"/>
                  </w:tcBorders>
                  <w:tcMar>
                    <w:top w:w="15" w:type="dxa"/>
                    <w:left w:w="15" w:type="dxa"/>
                    <w:right w:w="15" w:type="dxa"/>
                  </w:tcMar>
                  <w:vAlign w:val="center"/>
                </w:tcPr>
                <w:p w14:paraId="0A4AAF6E">
                  <w:pPr>
                    <w:pStyle w:val="108"/>
                    <w:spacing w:before="0" w:afterLines="0"/>
                    <w:rPr>
                      <w:rFonts w:cs="宋体"/>
                      <w:color w:val="auto"/>
                      <w:sz w:val="24"/>
                      <w:szCs w:val="24"/>
                    </w:rPr>
                  </w:pPr>
                  <w:r>
                    <w:rPr>
                      <w:rFonts w:hint="eastAsia" w:cs="宋体"/>
                      <w:color w:val="auto"/>
                      <w:sz w:val="24"/>
                      <w:szCs w:val="24"/>
                    </w:rPr>
                    <w:t>预存金额（万元）</w:t>
                  </w:r>
                </w:p>
              </w:tc>
              <w:tc>
                <w:tcPr>
                  <w:tcW w:w="1320" w:type="pct"/>
                  <w:tcBorders>
                    <w:tl2br w:val="nil"/>
                    <w:tr2bl w:val="nil"/>
                  </w:tcBorders>
                  <w:tcMar>
                    <w:top w:w="15" w:type="dxa"/>
                    <w:left w:w="15" w:type="dxa"/>
                    <w:right w:w="15" w:type="dxa"/>
                  </w:tcMar>
                  <w:vAlign w:val="center"/>
                </w:tcPr>
                <w:p w14:paraId="17A5EEC1">
                  <w:pPr>
                    <w:pStyle w:val="108"/>
                    <w:spacing w:before="0" w:afterLines="0"/>
                    <w:rPr>
                      <w:rFonts w:cs="宋体"/>
                      <w:color w:val="auto"/>
                      <w:sz w:val="24"/>
                      <w:szCs w:val="24"/>
                    </w:rPr>
                  </w:pPr>
                  <w:r>
                    <w:rPr>
                      <w:rFonts w:hint="eastAsia" w:cs="宋体"/>
                      <w:color w:val="auto"/>
                      <w:sz w:val="24"/>
                      <w:szCs w:val="24"/>
                    </w:rPr>
                    <w:t>预存时间</w:t>
                  </w:r>
                </w:p>
              </w:tc>
            </w:tr>
            <w:tr w14:paraId="5AC082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69" w:type="pct"/>
                  <w:tcBorders>
                    <w:tl2br w:val="nil"/>
                    <w:tr2bl w:val="nil"/>
                  </w:tcBorders>
                  <w:tcMar>
                    <w:top w:w="15" w:type="dxa"/>
                    <w:left w:w="15" w:type="dxa"/>
                    <w:right w:w="15" w:type="dxa"/>
                  </w:tcMar>
                  <w:vAlign w:val="center"/>
                </w:tcPr>
                <w:p w14:paraId="3EC1D1E3">
                  <w:pPr>
                    <w:pStyle w:val="108"/>
                    <w:spacing w:afterLines="0"/>
                    <w:rPr>
                      <w:rFonts w:cs="宋体"/>
                      <w:color w:val="auto"/>
                      <w:sz w:val="24"/>
                      <w:szCs w:val="24"/>
                    </w:rPr>
                  </w:pPr>
                  <w:r>
                    <w:rPr>
                      <w:rFonts w:hint="eastAsia" w:ascii="宋体" w:hAnsi="宋体" w:cs="宋体"/>
                      <w:color w:val="auto"/>
                      <w:kern w:val="0"/>
                      <w:sz w:val="24"/>
                      <w:szCs w:val="24"/>
                      <w:lang w:bidi="ar"/>
                    </w:rPr>
                    <w:t>2024.3-202</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w:t>
                  </w:r>
                  <w:r>
                    <w:rPr>
                      <w:rFonts w:hint="eastAsia" w:ascii="宋体" w:hAnsi="宋体" w:cs="宋体"/>
                      <w:color w:val="auto"/>
                      <w:kern w:val="0"/>
                      <w:sz w:val="24"/>
                      <w:szCs w:val="24"/>
                      <w:lang w:val="en-US" w:eastAsia="zh-CN" w:bidi="ar"/>
                    </w:rPr>
                    <w:t>1</w:t>
                  </w:r>
                  <w:r>
                    <w:rPr>
                      <w:rFonts w:hint="eastAsia" w:ascii="宋体" w:hAnsi="宋体" w:cs="宋体"/>
                      <w:color w:val="auto"/>
                      <w:kern w:val="0"/>
                      <w:sz w:val="24"/>
                      <w:szCs w:val="24"/>
                      <w:lang w:bidi="ar"/>
                    </w:rPr>
                    <w:t>2</w:t>
                  </w:r>
                </w:p>
              </w:tc>
              <w:tc>
                <w:tcPr>
                  <w:tcW w:w="727" w:type="pct"/>
                  <w:tcBorders>
                    <w:tl2br w:val="nil"/>
                    <w:tr2bl w:val="nil"/>
                  </w:tcBorders>
                  <w:tcMar>
                    <w:top w:w="15" w:type="dxa"/>
                    <w:left w:w="15" w:type="dxa"/>
                    <w:right w:w="15" w:type="dxa"/>
                  </w:tcMar>
                  <w:vAlign w:val="center"/>
                </w:tcPr>
                <w:p w14:paraId="4FD940B8">
                  <w:pPr>
                    <w:widowControl/>
                    <w:jc w:val="center"/>
                    <w:textAlignment w:val="center"/>
                    <w:rPr>
                      <w:rFonts w:hint="default" w:ascii="宋体" w:hAnsi="宋体" w:eastAsia="宋体" w:cs="宋体"/>
                      <w:color w:val="auto"/>
                      <w:szCs w:val="24"/>
                      <w:lang w:val="en-US" w:eastAsia="zh-CN"/>
                    </w:rPr>
                  </w:pPr>
                  <w:r>
                    <w:rPr>
                      <w:rFonts w:hint="eastAsia" w:ascii="宋体" w:hAnsi="宋体" w:cs="宋体"/>
                      <w:color w:val="auto"/>
                      <w:szCs w:val="24"/>
                      <w:lang w:val="en-US" w:eastAsia="zh-CN"/>
                    </w:rPr>
                    <w:t>24.0</w:t>
                  </w:r>
                </w:p>
              </w:tc>
              <w:tc>
                <w:tcPr>
                  <w:tcW w:w="1020" w:type="pct"/>
                  <w:tcBorders>
                    <w:tl2br w:val="nil"/>
                    <w:tr2bl w:val="nil"/>
                  </w:tcBorders>
                  <w:tcMar>
                    <w:top w:w="15" w:type="dxa"/>
                    <w:left w:w="15" w:type="dxa"/>
                    <w:right w:w="15" w:type="dxa"/>
                  </w:tcMar>
                  <w:vAlign w:val="center"/>
                </w:tcPr>
                <w:p w14:paraId="0331D301">
                  <w:pPr>
                    <w:widowControl/>
                    <w:jc w:val="center"/>
                    <w:textAlignment w:val="center"/>
                    <w:rPr>
                      <w:rFonts w:hint="default" w:ascii="宋体" w:hAnsi="宋体" w:eastAsia="宋体" w:cs="宋体"/>
                      <w:color w:val="auto"/>
                      <w:kern w:val="0"/>
                      <w:szCs w:val="24"/>
                      <w:lang w:val="en-US" w:eastAsia="zh-CN" w:bidi="ar"/>
                    </w:rPr>
                  </w:pPr>
                  <w:r>
                    <w:rPr>
                      <w:rFonts w:hint="eastAsia" w:ascii="宋体" w:hAnsi="宋体" w:cs="宋体"/>
                      <w:color w:val="auto"/>
                      <w:kern w:val="0"/>
                      <w:szCs w:val="24"/>
                      <w:lang w:val="en-US" w:eastAsia="zh-CN" w:bidi="ar"/>
                    </w:rPr>
                    <w:t>24.0</w:t>
                  </w:r>
                </w:p>
              </w:tc>
              <w:tc>
                <w:tcPr>
                  <w:tcW w:w="661" w:type="pct"/>
                  <w:tcBorders>
                    <w:tl2br w:val="nil"/>
                    <w:tr2bl w:val="nil"/>
                  </w:tcBorders>
                  <w:tcMar>
                    <w:top w:w="15" w:type="dxa"/>
                    <w:left w:w="15" w:type="dxa"/>
                    <w:right w:w="15" w:type="dxa"/>
                  </w:tcMar>
                  <w:vAlign w:val="center"/>
                </w:tcPr>
                <w:p w14:paraId="0867411C">
                  <w:pPr>
                    <w:widowControl/>
                    <w:jc w:val="center"/>
                    <w:textAlignment w:val="center"/>
                    <w:rPr>
                      <w:rFonts w:hint="default" w:ascii="宋体" w:hAnsi="宋体" w:eastAsia="宋体" w:cs="宋体"/>
                      <w:color w:val="auto"/>
                      <w:szCs w:val="24"/>
                      <w:lang w:val="en-US" w:eastAsia="zh-CN"/>
                    </w:rPr>
                  </w:pPr>
                  <w:r>
                    <w:rPr>
                      <w:rFonts w:hint="eastAsia" w:ascii="宋体" w:hAnsi="宋体" w:cs="宋体"/>
                      <w:color w:val="auto"/>
                      <w:kern w:val="0"/>
                      <w:szCs w:val="24"/>
                      <w:lang w:val="en-US" w:eastAsia="zh-CN" w:bidi="ar"/>
                    </w:rPr>
                    <w:t>—</w:t>
                  </w:r>
                </w:p>
              </w:tc>
              <w:tc>
                <w:tcPr>
                  <w:tcW w:w="1320" w:type="pct"/>
                  <w:tcBorders>
                    <w:tl2br w:val="nil"/>
                    <w:tr2bl w:val="nil"/>
                  </w:tcBorders>
                  <w:tcMar>
                    <w:top w:w="15" w:type="dxa"/>
                    <w:left w:w="15" w:type="dxa"/>
                    <w:right w:w="15" w:type="dxa"/>
                  </w:tcMar>
                  <w:vAlign w:val="center"/>
                </w:tcPr>
                <w:p w14:paraId="2E9014FE">
                  <w:pPr>
                    <w:pStyle w:val="108"/>
                    <w:spacing w:afterLines="0"/>
                    <w:rPr>
                      <w:rFonts w:hint="default" w:eastAsia="宋体" w:cs="宋体"/>
                      <w:color w:val="auto"/>
                      <w:sz w:val="24"/>
                      <w:szCs w:val="24"/>
                      <w:lang w:val="en-US" w:eastAsia="zh-CN"/>
                    </w:rPr>
                  </w:pPr>
                  <w:r>
                    <w:rPr>
                      <w:rFonts w:hint="eastAsia" w:cs="宋体"/>
                      <w:color w:val="auto"/>
                      <w:sz w:val="24"/>
                      <w:szCs w:val="24"/>
                      <w:lang w:val="en-US" w:eastAsia="zh-CN"/>
                    </w:rPr>
                    <w:t>该笔资金已于2022年5月预存</w:t>
                  </w:r>
                </w:p>
              </w:tc>
            </w:tr>
            <w:tr w14:paraId="447BAB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69" w:type="pct"/>
                  <w:tcBorders>
                    <w:tl2br w:val="nil"/>
                    <w:tr2bl w:val="nil"/>
                  </w:tcBorders>
                  <w:tcMar>
                    <w:top w:w="15" w:type="dxa"/>
                    <w:left w:w="15" w:type="dxa"/>
                    <w:right w:w="15" w:type="dxa"/>
                  </w:tcMar>
                  <w:vAlign w:val="center"/>
                </w:tcPr>
                <w:p w14:paraId="54A03597">
                  <w:pPr>
                    <w:pStyle w:val="108"/>
                    <w:spacing w:afterLines="0"/>
                    <w:rPr>
                      <w:rFonts w:hint="eastAsia" w:cs="宋体"/>
                      <w:color w:val="auto"/>
                      <w:sz w:val="24"/>
                      <w:szCs w:val="24"/>
                    </w:rPr>
                  </w:pPr>
                  <w:r>
                    <w:rPr>
                      <w:rFonts w:hint="eastAsia" w:ascii="宋体" w:hAnsi="宋体" w:cs="宋体"/>
                      <w:color w:val="auto"/>
                      <w:kern w:val="0"/>
                      <w:sz w:val="24"/>
                      <w:szCs w:val="24"/>
                      <w:lang w:val="en-US" w:eastAsia="zh-CN" w:bidi="ar"/>
                    </w:rPr>
                    <w:t>2025.1-2025.12</w:t>
                  </w:r>
                </w:p>
              </w:tc>
              <w:tc>
                <w:tcPr>
                  <w:tcW w:w="727" w:type="pct"/>
                  <w:tcBorders>
                    <w:tl2br w:val="nil"/>
                    <w:tr2bl w:val="nil"/>
                  </w:tcBorders>
                  <w:tcMar>
                    <w:top w:w="15" w:type="dxa"/>
                    <w:left w:w="15" w:type="dxa"/>
                    <w:right w:w="15" w:type="dxa"/>
                  </w:tcMar>
                  <w:vAlign w:val="center"/>
                </w:tcPr>
                <w:p w14:paraId="0AD1038B">
                  <w:pPr>
                    <w:widowControl/>
                    <w:jc w:val="center"/>
                    <w:textAlignment w:val="center"/>
                    <w:rPr>
                      <w:rFonts w:hint="default" w:ascii="宋体" w:hAnsi="宋体" w:eastAsia="宋体" w:cs="宋体"/>
                      <w:color w:val="auto"/>
                      <w:kern w:val="0"/>
                      <w:szCs w:val="24"/>
                      <w:lang w:val="en-US" w:eastAsia="zh-CN" w:bidi="ar"/>
                    </w:rPr>
                  </w:pPr>
                  <w:r>
                    <w:rPr>
                      <w:rFonts w:hint="eastAsia" w:ascii="宋体" w:hAnsi="宋体" w:cs="宋体"/>
                      <w:color w:val="auto"/>
                      <w:kern w:val="0"/>
                      <w:szCs w:val="24"/>
                      <w:lang w:val="en-US" w:eastAsia="zh-CN" w:bidi="ar"/>
                    </w:rPr>
                    <w:t>37.34</w:t>
                  </w:r>
                </w:p>
              </w:tc>
              <w:tc>
                <w:tcPr>
                  <w:tcW w:w="1020" w:type="pct"/>
                  <w:tcBorders>
                    <w:tl2br w:val="nil"/>
                    <w:tr2bl w:val="nil"/>
                  </w:tcBorders>
                  <w:tcMar>
                    <w:top w:w="15" w:type="dxa"/>
                    <w:left w:w="15" w:type="dxa"/>
                    <w:right w:w="15" w:type="dxa"/>
                  </w:tcMar>
                  <w:vAlign w:val="center"/>
                </w:tcPr>
                <w:p w14:paraId="6902463C">
                  <w:pPr>
                    <w:widowControl/>
                    <w:jc w:val="center"/>
                    <w:textAlignment w:val="center"/>
                    <w:rPr>
                      <w:rFonts w:hint="eastAsia" w:ascii="宋体" w:hAnsi="宋体" w:eastAsia="宋体" w:cs="宋体"/>
                      <w:color w:val="auto"/>
                      <w:kern w:val="0"/>
                      <w:szCs w:val="24"/>
                      <w:lang w:eastAsia="zh-CN" w:bidi="ar"/>
                    </w:rPr>
                  </w:pPr>
                  <w:r>
                    <w:rPr>
                      <w:rFonts w:hint="eastAsia" w:ascii="宋体" w:hAnsi="宋体" w:cs="宋体"/>
                      <w:color w:val="auto"/>
                      <w:kern w:val="0"/>
                      <w:szCs w:val="24"/>
                      <w:lang w:eastAsia="zh-CN" w:bidi="ar"/>
                    </w:rPr>
                    <w:t>—</w:t>
                  </w:r>
                </w:p>
              </w:tc>
              <w:tc>
                <w:tcPr>
                  <w:tcW w:w="1166" w:type="dxa"/>
                  <w:tcBorders>
                    <w:tl2br w:val="nil"/>
                    <w:tr2bl w:val="nil"/>
                  </w:tcBorders>
                  <w:tcMar>
                    <w:top w:w="15" w:type="dxa"/>
                    <w:left w:w="15" w:type="dxa"/>
                    <w:right w:w="15" w:type="dxa"/>
                  </w:tcMar>
                  <w:vAlign w:val="center"/>
                </w:tcPr>
                <w:p w14:paraId="24B62C80">
                  <w:pPr>
                    <w:widowControl/>
                    <w:jc w:val="center"/>
                    <w:textAlignment w:val="center"/>
                    <w:rPr>
                      <w:rFonts w:hint="default" w:ascii="宋体" w:hAnsi="宋体" w:eastAsia="宋体" w:cs="宋体"/>
                      <w:color w:val="auto"/>
                      <w:kern w:val="0"/>
                      <w:szCs w:val="24"/>
                      <w:lang w:val="en-US" w:eastAsia="zh-CN" w:bidi="ar"/>
                    </w:rPr>
                  </w:pPr>
                  <w:r>
                    <w:rPr>
                      <w:rFonts w:hint="eastAsia" w:ascii="宋体" w:hAnsi="宋体" w:cs="宋体"/>
                      <w:color w:val="auto"/>
                      <w:kern w:val="0"/>
                      <w:szCs w:val="24"/>
                      <w:lang w:val="en-US" w:eastAsia="zh-CN" w:bidi="ar"/>
                    </w:rPr>
                    <w:t>37.34</w:t>
                  </w:r>
                </w:p>
              </w:tc>
              <w:tc>
                <w:tcPr>
                  <w:tcW w:w="1320" w:type="pct"/>
                  <w:tcBorders>
                    <w:tl2br w:val="nil"/>
                    <w:tr2bl w:val="nil"/>
                  </w:tcBorders>
                  <w:tcMar>
                    <w:top w:w="15" w:type="dxa"/>
                    <w:left w:w="15" w:type="dxa"/>
                    <w:right w:w="15" w:type="dxa"/>
                  </w:tcMar>
                  <w:vAlign w:val="center"/>
                </w:tcPr>
                <w:p w14:paraId="402A05D1">
                  <w:pPr>
                    <w:pStyle w:val="108"/>
                    <w:spacing w:afterLines="0"/>
                    <w:rPr>
                      <w:rFonts w:hint="eastAsia" w:cs="宋体"/>
                      <w:color w:val="auto"/>
                      <w:sz w:val="24"/>
                      <w:szCs w:val="24"/>
                    </w:rPr>
                  </w:pPr>
                  <w:r>
                    <w:rPr>
                      <w:rFonts w:hint="eastAsia" w:cs="宋体"/>
                      <w:color w:val="auto"/>
                      <w:sz w:val="24"/>
                      <w:szCs w:val="24"/>
                    </w:rPr>
                    <w:t>202</w:t>
                  </w:r>
                  <w:r>
                    <w:rPr>
                      <w:rFonts w:hint="eastAsia" w:cs="宋体"/>
                      <w:color w:val="auto"/>
                      <w:sz w:val="24"/>
                      <w:szCs w:val="24"/>
                      <w:lang w:val="en-US" w:eastAsia="zh-CN"/>
                    </w:rPr>
                    <w:t>5</w:t>
                  </w:r>
                  <w:r>
                    <w:rPr>
                      <w:rFonts w:hint="eastAsia" w:cs="宋体"/>
                      <w:color w:val="auto"/>
                      <w:sz w:val="24"/>
                      <w:szCs w:val="24"/>
                    </w:rPr>
                    <w:t>年</w:t>
                  </w:r>
                  <w:r>
                    <w:rPr>
                      <w:rFonts w:hint="eastAsia" w:cs="宋体"/>
                      <w:color w:val="auto"/>
                      <w:sz w:val="24"/>
                      <w:szCs w:val="24"/>
                      <w:lang w:val="en-US" w:eastAsia="zh-CN"/>
                    </w:rPr>
                    <w:t>12月1日</w:t>
                  </w:r>
                  <w:r>
                    <w:rPr>
                      <w:rFonts w:hint="eastAsia" w:cs="宋体"/>
                      <w:color w:val="auto"/>
                      <w:sz w:val="24"/>
                      <w:szCs w:val="24"/>
                    </w:rPr>
                    <w:t>前</w:t>
                  </w:r>
                </w:p>
              </w:tc>
            </w:tr>
            <w:tr w14:paraId="01F79A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69" w:type="pct"/>
                  <w:tcBorders>
                    <w:tl2br w:val="nil"/>
                    <w:tr2bl w:val="nil"/>
                  </w:tcBorders>
                  <w:tcMar>
                    <w:top w:w="15" w:type="dxa"/>
                    <w:left w:w="15" w:type="dxa"/>
                    <w:right w:w="15" w:type="dxa"/>
                  </w:tcMar>
                  <w:vAlign w:val="center"/>
                </w:tcPr>
                <w:p w14:paraId="4AC7BC51">
                  <w:pPr>
                    <w:pStyle w:val="108"/>
                    <w:spacing w:afterLines="0"/>
                    <w:rPr>
                      <w:rFonts w:hint="eastAsia" w:eastAsia="宋体" w:cs="宋体"/>
                      <w:color w:val="auto"/>
                      <w:sz w:val="24"/>
                      <w:szCs w:val="24"/>
                      <w:lang w:eastAsia="zh-CN"/>
                    </w:rPr>
                  </w:pP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6</w:t>
                  </w:r>
                  <w:r>
                    <w:rPr>
                      <w:rFonts w:hint="eastAsia" w:ascii="宋体" w:hAnsi="宋体" w:cs="宋体"/>
                      <w:color w:val="auto"/>
                      <w:kern w:val="0"/>
                      <w:sz w:val="24"/>
                      <w:szCs w:val="24"/>
                      <w:lang w:bidi="ar"/>
                    </w:rPr>
                    <w:t>.</w:t>
                  </w:r>
                  <w:r>
                    <w:rPr>
                      <w:rFonts w:hint="eastAsia" w:ascii="宋体" w:hAnsi="宋体" w:cs="宋体"/>
                      <w:color w:val="auto"/>
                      <w:kern w:val="0"/>
                      <w:sz w:val="24"/>
                      <w:szCs w:val="24"/>
                      <w:lang w:val="en-US" w:eastAsia="zh-CN" w:bidi="ar"/>
                    </w:rPr>
                    <w:t>1</w:t>
                  </w:r>
                  <w:r>
                    <w:rPr>
                      <w:rFonts w:hint="eastAsia" w:ascii="宋体" w:hAnsi="宋体" w:cs="宋体"/>
                      <w:color w:val="auto"/>
                      <w:kern w:val="0"/>
                      <w:sz w:val="24"/>
                      <w:szCs w:val="24"/>
                      <w:lang w:bidi="ar"/>
                    </w:rPr>
                    <w:t>-2026.</w:t>
                  </w:r>
                  <w:r>
                    <w:rPr>
                      <w:rFonts w:hint="eastAsia" w:cs="宋体"/>
                      <w:color w:val="auto"/>
                      <w:kern w:val="0"/>
                      <w:sz w:val="24"/>
                      <w:szCs w:val="24"/>
                      <w:lang w:val="en-US" w:eastAsia="zh-CN" w:bidi="ar"/>
                    </w:rPr>
                    <w:t>7</w:t>
                  </w:r>
                </w:p>
              </w:tc>
              <w:tc>
                <w:tcPr>
                  <w:tcW w:w="727" w:type="pct"/>
                  <w:tcBorders>
                    <w:tl2br w:val="nil"/>
                    <w:tr2bl w:val="nil"/>
                  </w:tcBorders>
                  <w:tcMar>
                    <w:top w:w="15" w:type="dxa"/>
                    <w:left w:w="15" w:type="dxa"/>
                    <w:right w:w="15" w:type="dxa"/>
                  </w:tcMar>
                  <w:vAlign w:val="center"/>
                </w:tcPr>
                <w:p w14:paraId="12751494">
                  <w:pPr>
                    <w:widowControl/>
                    <w:jc w:val="center"/>
                    <w:textAlignment w:val="center"/>
                    <w:rPr>
                      <w:rFonts w:hint="default" w:ascii="宋体" w:hAnsi="宋体" w:eastAsia="宋体" w:cs="宋体"/>
                      <w:color w:val="auto"/>
                      <w:kern w:val="0"/>
                      <w:szCs w:val="24"/>
                      <w:lang w:val="en-US" w:eastAsia="zh-CN"/>
                    </w:rPr>
                  </w:pPr>
                  <w:r>
                    <w:rPr>
                      <w:rFonts w:hint="eastAsia" w:ascii="宋体" w:hAnsi="宋体" w:cs="宋体"/>
                      <w:color w:val="auto"/>
                      <w:kern w:val="0"/>
                      <w:szCs w:val="24"/>
                      <w:lang w:val="en-US" w:eastAsia="zh-CN"/>
                    </w:rPr>
                    <w:t>37.34</w:t>
                  </w:r>
                </w:p>
              </w:tc>
              <w:tc>
                <w:tcPr>
                  <w:tcW w:w="1020" w:type="pct"/>
                  <w:tcBorders>
                    <w:tl2br w:val="nil"/>
                    <w:tr2bl w:val="nil"/>
                  </w:tcBorders>
                  <w:tcMar>
                    <w:top w:w="15" w:type="dxa"/>
                    <w:left w:w="15" w:type="dxa"/>
                    <w:right w:w="15" w:type="dxa"/>
                  </w:tcMar>
                  <w:vAlign w:val="center"/>
                </w:tcPr>
                <w:p w14:paraId="4B9B25EC">
                  <w:pPr>
                    <w:widowControl/>
                    <w:jc w:val="center"/>
                    <w:textAlignment w:val="center"/>
                    <w:rPr>
                      <w:rFonts w:hint="eastAsia" w:ascii="宋体" w:hAnsi="宋体" w:eastAsia="宋体" w:cs="宋体"/>
                      <w:color w:val="auto"/>
                      <w:kern w:val="0"/>
                      <w:szCs w:val="24"/>
                      <w:lang w:eastAsia="zh-CN" w:bidi="ar"/>
                    </w:rPr>
                  </w:pPr>
                  <w:r>
                    <w:rPr>
                      <w:rFonts w:hint="eastAsia" w:ascii="宋体" w:hAnsi="宋体" w:cs="宋体"/>
                      <w:color w:val="auto"/>
                      <w:kern w:val="0"/>
                      <w:szCs w:val="24"/>
                      <w:lang w:eastAsia="zh-CN" w:bidi="ar"/>
                    </w:rPr>
                    <w:t>—</w:t>
                  </w:r>
                </w:p>
              </w:tc>
              <w:tc>
                <w:tcPr>
                  <w:tcW w:w="1166" w:type="dxa"/>
                  <w:tcBorders>
                    <w:tl2br w:val="nil"/>
                    <w:tr2bl w:val="nil"/>
                  </w:tcBorders>
                  <w:tcMar>
                    <w:top w:w="15" w:type="dxa"/>
                    <w:left w:w="15" w:type="dxa"/>
                    <w:right w:w="15" w:type="dxa"/>
                  </w:tcMar>
                  <w:vAlign w:val="center"/>
                </w:tcPr>
                <w:p w14:paraId="3474B3F2">
                  <w:pPr>
                    <w:widowControl/>
                    <w:jc w:val="center"/>
                    <w:textAlignment w:val="center"/>
                    <w:rPr>
                      <w:rFonts w:hint="default" w:ascii="宋体" w:hAnsi="宋体" w:eastAsia="宋体" w:cs="宋体"/>
                      <w:color w:val="auto"/>
                      <w:kern w:val="0"/>
                      <w:szCs w:val="24"/>
                      <w:lang w:val="en-US" w:eastAsia="zh-CN"/>
                    </w:rPr>
                  </w:pPr>
                  <w:r>
                    <w:rPr>
                      <w:rFonts w:hint="eastAsia" w:ascii="宋体" w:hAnsi="宋体" w:cs="宋体"/>
                      <w:color w:val="auto"/>
                      <w:kern w:val="0"/>
                      <w:szCs w:val="24"/>
                      <w:lang w:val="en-US" w:eastAsia="zh-CN"/>
                    </w:rPr>
                    <w:t>37.34</w:t>
                  </w:r>
                </w:p>
              </w:tc>
              <w:tc>
                <w:tcPr>
                  <w:tcW w:w="1320" w:type="pct"/>
                  <w:tcBorders>
                    <w:tl2br w:val="nil"/>
                    <w:tr2bl w:val="nil"/>
                  </w:tcBorders>
                  <w:tcMar>
                    <w:top w:w="15" w:type="dxa"/>
                    <w:left w:w="15" w:type="dxa"/>
                    <w:right w:w="15" w:type="dxa"/>
                  </w:tcMar>
                  <w:vAlign w:val="center"/>
                </w:tcPr>
                <w:p w14:paraId="2252E6BF">
                  <w:pPr>
                    <w:pStyle w:val="108"/>
                    <w:spacing w:afterLines="0"/>
                    <w:rPr>
                      <w:rFonts w:hint="default" w:eastAsia="宋体" w:cs="宋体"/>
                      <w:color w:val="auto"/>
                      <w:sz w:val="24"/>
                      <w:szCs w:val="24"/>
                      <w:lang w:val="en-US" w:eastAsia="zh-CN"/>
                    </w:rPr>
                  </w:pPr>
                  <w:r>
                    <w:rPr>
                      <w:rFonts w:hint="eastAsia" w:cs="宋体"/>
                      <w:color w:val="auto"/>
                      <w:sz w:val="24"/>
                      <w:szCs w:val="24"/>
                      <w:lang w:val="en-US" w:eastAsia="zh-CN"/>
                    </w:rPr>
                    <w:t>2026年6月30日前</w:t>
                  </w:r>
                </w:p>
              </w:tc>
            </w:tr>
            <w:tr w14:paraId="5B02BF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69" w:type="pct"/>
                  <w:tcBorders>
                    <w:tl2br w:val="nil"/>
                    <w:tr2bl w:val="nil"/>
                  </w:tcBorders>
                  <w:tcMar>
                    <w:top w:w="15" w:type="dxa"/>
                    <w:left w:w="15" w:type="dxa"/>
                    <w:right w:w="15" w:type="dxa"/>
                  </w:tcMar>
                  <w:vAlign w:val="center"/>
                </w:tcPr>
                <w:p w14:paraId="0E22FCE9">
                  <w:pPr>
                    <w:pStyle w:val="108"/>
                    <w:spacing w:afterLines="0"/>
                    <w:rPr>
                      <w:rFonts w:cs="宋体"/>
                      <w:color w:val="auto"/>
                      <w:sz w:val="24"/>
                      <w:szCs w:val="24"/>
                    </w:rPr>
                  </w:pPr>
                  <w:r>
                    <w:rPr>
                      <w:rFonts w:hint="eastAsia" w:cs="宋体"/>
                      <w:color w:val="auto"/>
                      <w:sz w:val="24"/>
                      <w:szCs w:val="24"/>
                    </w:rPr>
                    <w:t>合计</w:t>
                  </w:r>
                </w:p>
              </w:tc>
              <w:tc>
                <w:tcPr>
                  <w:tcW w:w="727" w:type="pct"/>
                  <w:tcBorders>
                    <w:tl2br w:val="nil"/>
                    <w:tr2bl w:val="nil"/>
                  </w:tcBorders>
                  <w:tcMar>
                    <w:top w:w="15" w:type="dxa"/>
                    <w:left w:w="15" w:type="dxa"/>
                    <w:right w:w="15" w:type="dxa"/>
                  </w:tcMar>
                  <w:vAlign w:val="center"/>
                </w:tcPr>
                <w:p w14:paraId="7679F7E0">
                  <w:pPr>
                    <w:widowControl/>
                    <w:jc w:val="center"/>
                    <w:textAlignment w:val="center"/>
                    <w:rPr>
                      <w:rFonts w:hint="default" w:ascii="宋体" w:hAnsi="宋体" w:eastAsia="宋体" w:cs="宋体"/>
                      <w:color w:val="auto"/>
                      <w:szCs w:val="24"/>
                      <w:lang w:val="en-US" w:eastAsia="zh-CN"/>
                    </w:rPr>
                  </w:pPr>
                  <w:r>
                    <w:rPr>
                      <w:rFonts w:hint="eastAsia" w:ascii="宋体" w:hAnsi="宋体" w:cs="宋体"/>
                      <w:color w:val="auto"/>
                      <w:kern w:val="0"/>
                      <w:szCs w:val="24"/>
                      <w:lang w:val="en-US" w:eastAsia="zh-CN" w:bidi="ar"/>
                    </w:rPr>
                    <w:t>98.68</w:t>
                  </w:r>
                </w:p>
              </w:tc>
              <w:tc>
                <w:tcPr>
                  <w:tcW w:w="1020" w:type="pct"/>
                  <w:tcBorders>
                    <w:tl2br w:val="nil"/>
                    <w:tr2bl w:val="nil"/>
                  </w:tcBorders>
                  <w:tcMar>
                    <w:top w:w="15" w:type="dxa"/>
                    <w:left w:w="15" w:type="dxa"/>
                    <w:right w:w="15" w:type="dxa"/>
                  </w:tcMar>
                  <w:vAlign w:val="center"/>
                </w:tcPr>
                <w:p w14:paraId="410E6E3B">
                  <w:pPr>
                    <w:widowControl/>
                    <w:jc w:val="center"/>
                    <w:textAlignment w:val="center"/>
                    <w:rPr>
                      <w:rFonts w:hint="default" w:ascii="宋体" w:hAnsi="宋体" w:cs="宋体"/>
                      <w:color w:val="auto"/>
                      <w:kern w:val="0"/>
                      <w:szCs w:val="24"/>
                      <w:lang w:val="en-US" w:eastAsia="zh-CN" w:bidi="ar"/>
                    </w:rPr>
                  </w:pPr>
                  <w:r>
                    <w:rPr>
                      <w:rFonts w:hint="eastAsia" w:ascii="宋体" w:hAnsi="宋体" w:cs="宋体"/>
                      <w:color w:val="auto"/>
                      <w:kern w:val="0"/>
                      <w:szCs w:val="24"/>
                      <w:lang w:val="en-US" w:eastAsia="zh-CN" w:bidi="ar"/>
                    </w:rPr>
                    <w:t>24.0</w:t>
                  </w:r>
                </w:p>
              </w:tc>
              <w:tc>
                <w:tcPr>
                  <w:tcW w:w="661" w:type="pct"/>
                  <w:tcBorders>
                    <w:tl2br w:val="nil"/>
                    <w:tr2bl w:val="nil"/>
                  </w:tcBorders>
                  <w:tcMar>
                    <w:top w:w="15" w:type="dxa"/>
                    <w:left w:w="15" w:type="dxa"/>
                    <w:right w:w="15" w:type="dxa"/>
                  </w:tcMar>
                  <w:vAlign w:val="center"/>
                </w:tcPr>
                <w:p w14:paraId="4A53C44F">
                  <w:pPr>
                    <w:widowControl/>
                    <w:jc w:val="center"/>
                    <w:textAlignment w:val="center"/>
                    <w:rPr>
                      <w:rFonts w:hint="default" w:ascii="宋体" w:hAnsi="宋体" w:eastAsia="宋体" w:cs="宋体"/>
                      <w:color w:val="auto"/>
                      <w:szCs w:val="24"/>
                      <w:lang w:val="en-US" w:eastAsia="zh-CN"/>
                    </w:rPr>
                  </w:pPr>
                  <w:r>
                    <w:rPr>
                      <w:rFonts w:hint="eastAsia" w:ascii="宋体" w:hAnsi="宋体" w:cs="宋体"/>
                      <w:color w:val="auto"/>
                      <w:szCs w:val="24"/>
                      <w:lang w:val="en-US" w:eastAsia="zh-CN"/>
                    </w:rPr>
                    <w:t>74.68</w:t>
                  </w:r>
                </w:p>
              </w:tc>
              <w:tc>
                <w:tcPr>
                  <w:tcW w:w="1320" w:type="pct"/>
                  <w:tcBorders>
                    <w:tl2br w:val="nil"/>
                    <w:tr2bl w:val="nil"/>
                  </w:tcBorders>
                  <w:tcMar>
                    <w:top w:w="15" w:type="dxa"/>
                    <w:left w:w="15" w:type="dxa"/>
                    <w:right w:w="15" w:type="dxa"/>
                  </w:tcMar>
                  <w:vAlign w:val="center"/>
                </w:tcPr>
                <w:p w14:paraId="615CDF56">
                  <w:pPr>
                    <w:pStyle w:val="108"/>
                    <w:spacing w:afterLines="0"/>
                    <w:rPr>
                      <w:rFonts w:cs="宋体"/>
                      <w:color w:val="auto"/>
                      <w:sz w:val="24"/>
                      <w:szCs w:val="24"/>
                    </w:rPr>
                  </w:pPr>
                  <w:r>
                    <w:rPr>
                      <w:rFonts w:hint="eastAsia" w:cs="宋体"/>
                      <w:color w:val="auto"/>
                      <w:sz w:val="24"/>
                      <w:szCs w:val="24"/>
                    </w:rPr>
                    <w:t>—</w:t>
                  </w:r>
                </w:p>
              </w:tc>
            </w:tr>
          </w:tbl>
          <w:p w14:paraId="09D2C00F">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cs="宋体"/>
                <w:b/>
                <w:bCs/>
                <w:color w:val="auto"/>
                <w:sz w:val="21"/>
                <w:szCs w:val="21"/>
                <w:lang w:val="en-US" w:eastAsia="zh-CN"/>
              </w:rPr>
            </w:pPr>
          </w:p>
        </w:tc>
      </w:tr>
      <w:tr w14:paraId="7837FC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473" w:type="pct"/>
            <w:gridSpan w:val="2"/>
            <w:tcBorders>
              <w:tl2br w:val="nil"/>
              <w:tr2bl w:val="nil"/>
            </w:tcBorders>
            <w:vAlign w:val="center"/>
          </w:tcPr>
          <w:p w14:paraId="55E4503F">
            <w:pPr>
              <w:pStyle w:val="108"/>
              <w:keepNext w:val="0"/>
              <w:keepLines w:val="0"/>
              <w:pageBreakBefore w:val="0"/>
              <w:kinsoku/>
              <w:wordWrap/>
              <w:overflowPunct/>
              <w:topLinePunct w:val="0"/>
              <w:autoSpaceDE/>
              <w:autoSpaceDN/>
              <w:bidi w:val="0"/>
              <w:spacing w:line="360" w:lineRule="auto"/>
              <w:ind w:left="0" w:leftChars="0" w:firstLine="0" w:firstLineChars="0"/>
              <w:rPr>
                <w:color w:val="FF0000"/>
                <w:sz w:val="21"/>
              </w:rPr>
            </w:pPr>
          </w:p>
        </w:tc>
        <w:tc>
          <w:tcPr>
            <w:tcW w:w="253" w:type="pct"/>
            <w:tcBorders>
              <w:tl2br w:val="nil"/>
              <w:tr2bl w:val="nil"/>
            </w:tcBorders>
            <w:vAlign w:val="center"/>
          </w:tcPr>
          <w:p w14:paraId="340ECB32">
            <w:pPr>
              <w:pStyle w:val="108"/>
              <w:keepNext w:val="0"/>
              <w:keepLines w:val="0"/>
              <w:pageBreakBefore w:val="0"/>
              <w:kinsoku/>
              <w:wordWrap/>
              <w:overflowPunct/>
              <w:topLinePunct w:val="0"/>
              <w:autoSpaceDE/>
              <w:autoSpaceDN/>
              <w:bidi w:val="0"/>
              <w:spacing w:line="360" w:lineRule="auto"/>
              <w:ind w:left="0" w:leftChars="0" w:firstLine="0" w:firstLineChars="0"/>
              <w:rPr>
                <w:color w:val="FF0000"/>
                <w:sz w:val="21"/>
              </w:rPr>
            </w:pPr>
          </w:p>
        </w:tc>
        <w:tc>
          <w:tcPr>
            <w:tcW w:w="4273" w:type="pct"/>
            <w:gridSpan w:val="3"/>
            <w:tcBorders>
              <w:tl2br w:val="nil"/>
              <w:tr2bl w:val="nil"/>
            </w:tcBorders>
            <w:vAlign w:val="center"/>
          </w:tcPr>
          <w:p w14:paraId="653CFD8F">
            <w:pPr>
              <w:keepNext w:val="0"/>
              <w:keepLines w:val="0"/>
              <w:pageBreakBefore w:val="0"/>
              <w:widowControl/>
              <w:kinsoku/>
              <w:wordWrap/>
              <w:overflowPunct/>
              <w:topLinePunct w:val="0"/>
              <w:autoSpaceDE/>
              <w:autoSpaceDN/>
              <w:bidi w:val="0"/>
              <w:spacing w:line="360" w:lineRule="auto"/>
              <w:ind w:left="0" w:leftChars="0" w:firstLine="0" w:firstLineChars="0"/>
              <w:rPr>
                <w:rFonts w:ascii="宋体" w:hAnsi="宋体" w:cs="宋体"/>
                <w:sz w:val="21"/>
                <w:szCs w:val="21"/>
              </w:rPr>
            </w:pPr>
            <w:r>
              <w:rPr>
                <w:rFonts w:hint="eastAsia" w:ascii="宋体" w:hAnsi="宋体" w:cs="宋体"/>
                <w:sz w:val="21"/>
                <w:szCs w:val="21"/>
              </w:rPr>
              <w:t>三、土地复垦工程</w:t>
            </w:r>
          </w:p>
          <w:p w14:paraId="3BF107F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宋体"/>
                <w:sz w:val="21"/>
                <w:szCs w:val="21"/>
              </w:rPr>
            </w:pPr>
            <w:r>
              <w:rPr>
                <w:rFonts w:hint="eastAsia" w:ascii="宋体" w:hAnsi="宋体" w:cs="宋体"/>
                <w:sz w:val="21"/>
                <w:szCs w:val="21"/>
              </w:rPr>
              <w:t>土地复垦工程包含：</w:t>
            </w:r>
            <w:r>
              <w:rPr>
                <w:rFonts w:hint="eastAsia" w:ascii="宋体" w:hAnsi="宋体" w:cs="宋体"/>
                <w:kern w:val="0"/>
                <w:sz w:val="21"/>
                <w:szCs w:val="21"/>
              </w:rPr>
              <w:t>(1）工程技术措施；(2）生物和化学措施；(3）监测措施；(4）管护措施。</w:t>
            </w:r>
          </w:p>
          <w:p w14:paraId="7886C1B8">
            <w:pPr>
              <w:keepNext w:val="0"/>
              <w:keepLines w:val="0"/>
              <w:pageBreakBefore w:val="0"/>
              <w:widowControl/>
              <w:kinsoku/>
              <w:wordWrap/>
              <w:overflowPunct/>
              <w:topLinePunct w:val="0"/>
              <w:autoSpaceDE/>
              <w:autoSpaceDN/>
              <w:bidi w:val="0"/>
              <w:spacing w:line="360" w:lineRule="auto"/>
              <w:ind w:left="0" w:leftChars="0" w:firstLine="0" w:firstLineChars="0"/>
              <w:rPr>
                <w:rFonts w:ascii="宋体" w:hAnsi="宋体" w:cs="宋体"/>
                <w:sz w:val="21"/>
                <w:szCs w:val="21"/>
              </w:rPr>
            </w:pPr>
            <w:r>
              <w:rPr>
                <w:rFonts w:hint="eastAsia" w:ascii="宋体" w:hAnsi="宋体" w:cs="宋体"/>
                <w:sz w:val="21"/>
                <w:szCs w:val="21"/>
              </w:rPr>
              <w:t>四、保障措施</w:t>
            </w:r>
          </w:p>
          <w:p w14:paraId="32AF1239">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1、组织与管理措施</w:t>
            </w:r>
          </w:p>
          <w:p w14:paraId="056624D7">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为保证本工程土地复垦方案顺利实施、土地损毁得到有效控制、项目区及周边生态环境良性发展，采矿权人应在组织领导、技术力量和资金来源等方面制定切实可行的保障措施。</w:t>
            </w:r>
          </w:p>
          <w:p w14:paraId="5EA7893F">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基于土地复垦方案提出的各项土地损毁防治措施的落实，采矿权人应成立以法人代表为组长的土地复垦项目领导小组，设置土地复垦办公室，专门负责土地复垦实施工作和项目管理，按照本方案确定的复垦措施、进度安排、技术标准、资金投入等方面的要求，保质保量地完成各项措施。</w:t>
            </w:r>
          </w:p>
          <w:p w14:paraId="2D2EC336">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土地主管部门按照现行相关法规的要求，按监管协议，监督检查方案的落实和资金投入，负责复垦工程的竣工验收。</w:t>
            </w:r>
          </w:p>
          <w:p w14:paraId="04822432">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2、费用保障措施</w:t>
            </w:r>
          </w:p>
          <w:p w14:paraId="4395685D">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土地复垦工程设计资金量大、项目多，要保证资金和项目发挥最佳效益，就必须制定好工程设计方案，要严格项目的设计和施工管理。工程建设实行规范化管理。做到精心组织、精心施工。对资金要单独设账，封闭运行，专款专用。任何部门和任何人不得挪用、串用、挤占工程建设资金。要保证将土地复垦资金真正用到土地复垦工程上来，对资金的使用要有制约、检查和监督机制。要加强对工程建设的检查、监督，对工程建设全过程进行监督管理。</w:t>
            </w:r>
          </w:p>
          <w:p w14:paraId="6E84612A">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1）、依据国土资发[2006]225号《关于加强生产建设项目土地复垦管理工作的通知》、《关于加强和改进土地开发整理工作的通知》(国土资发[2005]29号）规定，复垦资金的管理与使用应遵循以下原则：</w:t>
            </w:r>
          </w:p>
          <w:p w14:paraId="36E90F08">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①设立资金专户，专款专用；②取之于矿，用之于土地复垦，保障复垦资金；复垦资金实行先计划后使用；③自然资源行政管理部门先审核批准复垦计划，按照批复的复垦计划使用资金；④复垦工程施工结束后，由自然资源行政管理部门组织专家进行竣工验收；⑤复垦资金的使用，接受社会和群众的监督。</w:t>
            </w:r>
          </w:p>
          <w:p w14:paraId="538CCFE7">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云南省鹤庆县草海镇猴子坡锰矿在每年的一月份应将复垦资金的收支情况，向自然资源行政主管部门报告。在项目实施的过程中，各有关单位要加强资金使用管理，硬化估算约束。严格执行专款专用、专项管理、单独核算规定，任何单位和个人不得超支出范围和标准开支，更不得截留和挪用项目资金；要建立健全项目会计核算和内部稽核制度，对项目资金进行全过程的财政管理与监测；要严格项目资金竣工决算，规范项目的业绩考评和追踪问效。</w:t>
            </w:r>
          </w:p>
          <w:p w14:paraId="29C3F02C">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2）、资金的使用</w:t>
            </w:r>
          </w:p>
          <w:p w14:paraId="3446ED78">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为确保土地复垦工程的实施，复垦义务人在资金使用上结合项目实施的实际情况制定一套行之有效的管理措施，为保证土地复垦项目的顺利实施奠定坚实的基础。计划主要采取的措施是：</w:t>
            </w:r>
          </w:p>
          <w:p w14:paraId="75963551">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建立土地复垦项目资金专户、设置专账，及时将每年计提的土地复垦资金入专户，实行专账、专人管理，并实行先入后拨的办法。</w:t>
            </w:r>
          </w:p>
          <w:p w14:paraId="4BC96F6D">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严格审核工程单据。即：第一次拨款使用完毕后，项目实施单位将原始凭证报国土部门、财政部门，经审核无误后填制核销单，项目单位凭核销单记账，再按工程进度第二次拨款。</w:t>
            </w:r>
          </w:p>
          <w:p w14:paraId="02BB082D">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实行项目资金报表制度。为了及时掌握资金使用情况，资金拨出后，财政部门和项目主管部门(自然资源部门）按照资金流向到工程现场看进度，查资金到位及使用情况，发现问题及时纠正。</w:t>
            </w:r>
          </w:p>
          <w:p w14:paraId="68A84449">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建立健全质量监督体系，对物资和设备购置一律实行招标采购。从原材料购进，到工程施工，设有专职工程质量监督员，财政根据质量监理的合格手续兑现工程资金，对质量不合格的工程拒付工程资金。</w:t>
            </w:r>
          </w:p>
          <w:p w14:paraId="4F6DA89B">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坚持竣工工程审计制度，阶段复垦工程完工后，按工程实施阶段编制工程决算，登记好帐务，接受审计部门审计。建立和完善跟踪监测和验收制度。对土地复垦项目的建设进度、工程质量和资金使用等情况，进行全程跟踪监测，开展定期或不定期的检查，项目实施完毕后，组织专家和有关人员进行验收，确保土地复垦目标的实现。</w:t>
            </w:r>
          </w:p>
          <w:p w14:paraId="128D0736">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加强项目后续管理。通过广泛的宣传，提高矿区土地复垦区群众对土地复垦项目后续管理重要性的认识，并通过“乡规民约”等形式，对项目的后续管理做出安排，确保项目的可持续性，充分发挥其效益。</w:t>
            </w:r>
          </w:p>
          <w:p w14:paraId="07A47B74">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3、监管保障措施</w:t>
            </w:r>
          </w:p>
          <w:p w14:paraId="3B9A61F8">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土地复垦后期监测和管护是巩固复垦成果的关键，是复垦成果发挥社会效益和经济效益的保障。针对本项目土地复垦的特点，提出以下复垦工程的后期管护措施。</w:t>
            </w:r>
          </w:p>
          <w:p w14:paraId="33E1F1CA">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建设单位要加强对开发建设活动的监督管理，成立专业的技术监督队伍，预防人为活动造成新的土地损毁，并及时对开发建设活动造成的土地损毁进行治理，确保工程质量。</w:t>
            </w:r>
          </w:p>
          <w:p w14:paraId="47333BD0">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土地复垦方案经批准后，建设单位应主动与国土资源行政主管部门联系，接受地方国土资源行政主管部门的监督和检查。</w:t>
            </w:r>
          </w:p>
          <w:p w14:paraId="7E958B03">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当地自然资源行政部门确定专人负责该方案的实施情况监督和检查，采取定期与不定期相结合的办法，检查方案实施进度和施工质量。</w:t>
            </w:r>
          </w:p>
          <w:p w14:paraId="67A2DC1C">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4、技术保障措施</w:t>
            </w:r>
          </w:p>
          <w:p w14:paraId="59101361">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土地复垦工作专业性、技术性较强，需要定期培训技术人员、咨询相关专家、开展科学试验、引进先进技术，以及对土地损毁情况进行评价。具体可采取以下技术保障措施：</w:t>
            </w:r>
          </w:p>
          <w:p w14:paraId="0876D7A1">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加强与相关技术单位的合作，加强对国内外具有先进复垦技术单位的学习研究，及时吸取经验，完善复垦措施。</w:t>
            </w:r>
          </w:p>
          <w:p w14:paraId="44CB1305">
            <w:pPr>
              <w:keepNext w:val="0"/>
              <w:keepLines w:val="0"/>
              <w:pageBreakBefore w:val="0"/>
              <w:widowControl/>
              <w:kinsoku/>
              <w:wordWrap/>
              <w:overflowPunct/>
              <w:topLinePunct w:val="0"/>
              <w:autoSpaceDE/>
              <w:autoSpaceDN/>
              <w:bidi w:val="0"/>
              <w:spacing w:line="360" w:lineRule="auto"/>
              <w:ind w:left="0" w:leftChars="0" w:firstLine="420" w:firstLineChars="200"/>
              <w:textAlignment w:val="auto"/>
              <w:rPr>
                <w:rFonts w:ascii="宋体" w:hAnsi="宋体" w:cs="宋体"/>
                <w:sz w:val="21"/>
                <w:szCs w:val="21"/>
              </w:rPr>
            </w:pPr>
            <w:r>
              <w:rPr>
                <w:rFonts w:hint="eastAsia" w:ascii="宋体" w:hAnsi="宋体" w:cs="宋体"/>
                <w:sz w:val="21"/>
                <w:szCs w:val="21"/>
              </w:rPr>
              <w:t>土地复垦义务人应制定严格的规章制度和技术手段，以保证做好表土剥离与保护工作，确保不将有毒有害物用作回填或者充填材料、不将有毒有污染的土地用作种植食用农作物等。</w:t>
            </w:r>
          </w:p>
          <w:p w14:paraId="40662220">
            <w:pPr>
              <w:pStyle w:val="108"/>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sz w:val="21"/>
              </w:rPr>
            </w:pPr>
            <w:r>
              <w:rPr>
                <w:rFonts w:hint="eastAsia" w:cs="宋体"/>
                <w:kern w:val="2"/>
                <w:sz w:val="21"/>
                <w:szCs w:val="21"/>
              </w:rPr>
              <w:t>根据实际生产情况和土地损毁情况，进一步完善土地复垦方案，扩展复垦报告编制的深度与广度，做到所有土地复垦工程遵循复垦报告设计</w:t>
            </w:r>
            <w:r>
              <w:rPr>
                <w:rFonts w:hint="eastAsia" w:cs="宋体"/>
                <w:sz w:val="21"/>
                <w:szCs w:val="21"/>
              </w:rPr>
              <w:t>。</w:t>
            </w:r>
          </w:p>
        </w:tc>
      </w:tr>
      <w:tr w14:paraId="00C5B8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5" w:hRule="atLeast"/>
          <w:jc w:val="center"/>
        </w:trPr>
        <w:tc>
          <w:tcPr>
            <w:tcW w:w="473" w:type="pct"/>
            <w:gridSpan w:val="2"/>
            <w:tcBorders>
              <w:tl2br w:val="nil"/>
              <w:tr2bl w:val="nil"/>
            </w:tcBorders>
            <w:vAlign w:val="center"/>
          </w:tcPr>
          <w:p w14:paraId="58781DD8">
            <w:pPr>
              <w:keepNext w:val="0"/>
              <w:keepLines w:val="0"/>
              <w:pageBreakBefore w:val="0"/>
              <w:widowControl/>
              <w:kinsoku/>
              <w:wordWrap/>
              <w:overflowPunct/>
              <w:topLinePunct w:val="0"/>
              <w:autoSpaceDE/>
              <w:autoSpaceDN/>
              <w:bidi w:val="0"/>
              <w:spacing w:line="360" w:lineRule="auto"/>
              <w:ind w:left="0" w:leftChars="0" w:firstLine="0" w:firstLineChars="0"/>
              <w:jc w:val="center"/>
              <w:rPr>
                <w:rFonts w:ascii="黑体" w:hAnsi="黑体" w:eastAsia="黑体"/>
                <w:szCs w:val="24"/>
              </w:rPr>
            </w:pPr>
            <w:r>
              <w:rPr>
                <w:rFonts w:hint="eastAsia" w:ascii="黑体" w:hAnsi="黑体" w:eastAsia="黑体"/>
                <w:szCs w:val="24"/>
              </w:rPr>
              <w:t>投</w:t>
            </w:r>
          </w:p>
          <w:p w14:paraId="1D6BB105">
            <w:pPr>
              <w:keepNext w:val="0"/>
              <w:keepLines w:val="0"/>
              <w:pageBreakBefore w:val="0"/>
              <w:widowControl/>
              <w:kinsoku/>
              <w:wordWrap/>
              <w:overflowPunct/>
              <w:topLinePunct w:val="0"/>
              <w:autoSpaceDE/>
              <w:autoSpaceDN/>
              <w:bidi w:val="0"/>
              <w:spacing w:line="360" w:lineRule="auto"/>
              <w:ind w:left="0" w:leftChars="0" w:firstLine="0" w:firstLineChars="0"/>
              <w:jc w:val="center"/>
              <w:rPr>
                <w:rFonts w:ascii="黑体" w:hAnsi="黑体" w:eastAsia="黑体"/>
                <w:szCs w:val="24"/>
              </w:rPr>
            </w:pPr>
            <w:r>
              <w:rPr>
                <w:rFonts w:hint="eastAsia" w:ascii="黑体" w:hAnsi="黑体" w:eastAsia="黑体"/>
                <w:szCs w:val="24"/>
              </w:rPr>
              <w:t>资</w:t>
            </w:r>
          </w:p>
          <w:p w14:paraId="33DDE6DD">
            <w:pPr>
              <w:keepNext w:val="0"/>
              <w:keepLines w:val="0"/>
              <w:pageBreakBefore w:val="0"/>
              <w:widowControl/>
              <w:kinsoku/>
              <w:wordWrap/>
              <w:overflowPunct/>
              <w:topLinePunct w:val="0"/>
              <w:autoSpaceDE/>
              <w:autoSpaceDN/>
              <w:bidi w:val="0"/>
              <w:spacing w:line="360" w:lineRule="auto"/>
              <w:ind w:left="0" w:leftChars="0" w:firstLine="0" w:firstLineChars="0"/>
              <w:jc w:val="center"/>
              <w:rPr>
                <w:rFonts w:ascii="黑体" w:hAnsi="黑体" w:eastAsia="黑体"/>
                <w:szCs w:val="24"/>
              </w:rPr>
            </w:pPr>
            <w:r>
              <w:rPr>
                <w:rFonts w:hint="eastAsia" w:ascii="黑体" w:hAnsi="黑体" w:eastAsia="黑体"/>
                <w:szCs w:val="24"/>
              </w:rPr>
              <w:t>估</w:t>
            </w:r>
          </w:p>
          <w:p w14:paraId="25462A34">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r>
              <w:rPr>
                <w:rFonts w:hint="eastAsia" w:ascii="黑体" w:hAnsi="黑体" w:eastAsia="黑体"/>
                <w:sz w:val="24"/>
                <w:szCs w:val="24"/>
              </w:rPr>
              <w:t>算</w:t>
            </w:r>
          </w:p>
        </w:tc>
        <w:tc>
          <w:tcPr>
            <w:tcW w:w="253" w:type="pct"/>
            <w:tcBorders>
              <w:tl2br w:val="nil"/>
              <w:tr2bl w:val="nil"/>
            </w:tcBorders>
            <w:vAlign w:val="center"/>
          </w:tcPr>
          <w:p w14:paraId="2EBF48A9">
            <w:pPr>
              <w:keepNext w:val="0"/>
              <w:keepLines w:val="0"/>
              <w:pageBreakBefore w:val="0"/>
              <w:widowControl/>
              <w:kinsoku/>
              <w:wordWrap/>
              <w:overflowPunct/>
              <w:topLinePunct w:val="0"/>
              <w:autoSpaceDE/>
              <w:autoSpaceDN/>
              <w:bidi w:val="0"/>
              <w:spacing w:line="360" w:lineRule="auto"/>
              <w:ind w:left="0" w:leftChars="0" w:firstLine="0" w:firstLineChars="0"/>
              <w:jc w:val="center"/>
              <w:rPr>
                <w:rFonts w:ascii="黑体" w:hAnsi="黑体" w:eastAsia="黑体"/>
                <w:szCs w:val="24"/>
              </w:rPr>
            </w:pPr>
            <w:r>
              <w:rPr>
                <w:rFonts w:hint="eastAsia" w:ascii="黑体" w:hAnsi="黑体" w:eastAsia="黑体"/>
                <w:szCs w:val="24"/>
              </w:rPr>
              <w:t>测</w:t>
            </w:r>
          </w:p>
          <w:p w14:paraId="61AB6A5E">
            <w:pPr>
              <w:keepNext w:val="0"/>
              <w:keepLines w:val="0"/>
              <w:pageBreakBefore w:val="0"/>
              <w:widowControl/>
              <w:kinsoku/>
              <w:wordWrap/>
              <w:overflowPunct/>
              <w:topLinePunct w:val="0"/>
              <w:autoSpaceDE/>
              <w:autoSpaceDN/>
              <w:bidi w:val="0"/>
              <w:spacing w:line="360" w:lineRule="auto"/>
              <w:ind w:left="0" w:leftChars="0" w:firstLine="0" w:firstLineChars="0"/>
              <w:jc w:val="center"/>
              <w:rPr>
                <w:rFonts w:ascii="黑体" w:hAnsi="黑体" w:eastAsia="黑体"/>
                <w:szCs w:val="24"/>
              </w:rPr>
            </w:pPr>
            <w:r>
              <w:rPr>
                <w:rFonts w:hint="eastAsia" w:ascii="黑体" w:hAnsi="黑体" w:eastAsia="黑体"/>
                <w:szCs w:val="24"/>
              </w:rPr>
              <w:t>算</w:t>
            </w:r>
          </w:p>
          <w:p w14:paraId="6C156CAF">
            <w:pPr>
              <w:keepNext w:val="0"/>
              <w:keepLines w:val="0"/>
              <w:pageBreakBefore w:val="0"/>
              <w:widowControl/>
              <w:kinsoku/>
              <w:wordWrap/>
              <w:overflowPunct/>
              <w:topLinePunct w:val="0"/>
              <w:autoSpaceDE/>
              <w:autoSpaceDN/>
              <w:bidi w:val="0"/>
              <w:spacing w:line="360" w:lineRule="auto"/>
              <w:ind w:left="0" w:leftChars="0" w:firstLine="0" w:firstLineChars="0"/>
              <w:jc w:val="center"/>
              <w:rPr>
                <w:rFonts w:ascii="黑体" w:hAnsi="黑体" w:eastAsia="黑体"/>
                <w:szCs w:val="24"/>
              </w:rPr>
            </w:pPr>
            <w:r>
              <w:rPr>
                <w:rFonts w:hint="eastAsia" w:ascii="黑体" w:hAnsi="黑体" w:eastAsia="黑体"/>
                <w:szCs w:val="24"/>
              </w:rPr>
              <w:t>依</w:t>
            </w:r>
          </w:p>
          <w:p w14:paraId="6A7BC491">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r>
              <w:rPr>
                <w:rFonts w:hint="eastAsia" w:ascii="黑体" w:hAnsi="黑体" w:eastAsia="黑体"/>
                <w:sz w:val="24"/>
                <w:szCs w:val="24"/>
              </w:rPr>
              <w:t>据</w:t>
            </w:r>
          </w:p>
        </w:tc>
        <w:tc>
          <w:tcPr>
            <w:tcW w:w="4273" w:type="pct"/>
            <w:gridSpan w:val="3"/>
            <w:tcBorders>
              <w:tl2br w:val="nil"/>
              <w:tr2bl w:val="nil"/>
            </w:tcBorders>
            <w:vAlign w:val="center"/>
          </w:tcPr>
          <w:p w14:paraId="7CB8EBFF">
            <w:pPr>
              <w:keepNext w:val="0"/>
              <w:keepLines w:val="0"/>
              <w:pageBreakBefore w:val="0"/>
              <w:widowControl/>
              <w:kinsoku/>
              <w:wordWrap/>
              <w:overflowPunct/>
              <w:topLinePunct w:val="0"/>
              <w:autoSpaceDE/>
              <w:autoSpaceDN/>
              <w:bidi w:val="0"/>
              <w:spacing w:line="360" w:lineRule="auto"/>
              <w:ind w:left="0" w:leftChars="0" w:firstLine="0" w:firstLineChars="0"/>
              <w:rPr>
                <w:rFonts w:ascii="宋体" w:hAnsi="宋体" w:cs="宋体"/>
                <w:sz w:val="21"/>
                <w:szCs w:val="21"/>
              </w:rPr>
            </w:pPr>
            <w:r>
              <w:rPr>
                <w:rFonts w:hint="eastAsia" w:ascii="宋体" w:hAnsi="宋体" w:cs="宋体"/>
                <w:sz w:val="21"/>
                <w:szCs w:val="21"/>
              </w:rPr>
              <w:t>(1）《中华人民共和国土地管理法》</w:t>
            </w:r>
          </w:p>
          <w:p w14:paraId="275533FA">
            <w:pPr>
              <w:keepNext w:val="0"/>
              <w:keepLines w:val="0"/>
              <w:pageBreakBefore w:val="0"/>
              <w:kinsoku/>
              <w:wordWrap/>
              <w:overflowPunct/>
              <w:topLinePunct w:val="0"/>
              <w:autoSpaceDE/>
              <w:autoSpaceDN/>
              <w:bidi w:val="0"/>
              <w:spacing w:line="360" w:lineRule="auto"/>
              <w:ind w:left="0" w:leftChars="0" w:firstLine="0" w:firstLineChars="0"/>
              <w:rPr>
                <w:rFonts w:ascii="宋体" w:hAnsi="宋体" w:cs="宋体"/>
                <w:sz w:val="21"/>
                <w:szCs w:val="21"/>
              </w:rPr>
            </w:pPr>
            <w:r>
              <w:rPr>
                <w:rFonts w:hint="eastAsia" w:ascii="宋体" w:hAnsi="宋体" w:cs="宋体"/>
                <w:sz w:val="21"/>
                <w:szCs w:val="21"/>
              </w:rPr>
              <w:t>(2）《中华人民共和国土地管理法实施条例》</w:t>
            </w:r>
          </w:p>
          <w:p w14:paraId="6893C131">
            <w:pPr>
              <w:keepNext w:val="0"/>
              <w:keepLines w:val="0"/>
              <w:pageBreakBefore w:val="0"/>
              <w:kinsoku/>
              <w:wordWrap/>
              <w:overflowPunct/>
              <w:topLinePunct w:val="0"/>
              <w:autoSpaceDE/>
              <w:autoSpaceDN/>
              <w:bidi w:val="0"/>
              <w:spacing w:line="360" w:lineRule="auto"/>
              <w:ind w:left="0" w:leftChars="0" w:firstLine="0" w:firstLineChars="0"/>
              <w:rPr>
                <w:rFonts w:ascii="宋体" w:hAnsi="宋体" w:cs="宋体"/>
                <w:sz w:val="21"/>
                <w:szCs w:val="21"/>
              </w:rPr>
            </w:pPr>
            <w:r>
              <w:rPr>
                <w:rFonts w:hint="eastAsia" w:ascii="宋体" w:hAnsi="宋体" w:cs="宋体"/>
                <w:sz w:val="21"/>
                <w:szCs w:val="21"/>
              </w:rPr>
              <w:t>(3）中华人民共和国国土资源部，国土资发[2000]282号《土地开发整理项目资金管理暂行办法》</w:t>
            </w:r>
          </w:p>
          <w:p w14:paraId="2C93ACC3">
            <w:pPr>
              <w:keepNext w:val="0"/>
              <w:keepLines w:val="0"/>
              <w:pageBreakBefore w:val="0"/>
              <w:kinsoku/>
              <w:wordWrap/>
              <w:overflowPunct/>
              <w:topLinePunct w:val="0"/>
              <w:autoSpaceDE/>
              <w:autoSpaceDN/>
              <w:bidi w:val="0"/>
              <w:spacing w:line="360" w:lineRule="auto"/>
              <w:ind w:left="0" w:leftChars="0" w:firstLine="0" w:firstLineChars="0"/>
              <w:rPr>
                <w:rFonts w:ascii="宋体" w:hAnsi="宋体" w:cs="宋体"/>
                <w:sz w:val="21"/>
                <w:szCs w:val="21"/>
              </w:rPr>
            </w:pPr>
            <w:r>
              <w:rPr>
                <w:rFonts w:hint="eastAsia" w:ascii="宋体" w:hAnsi="宋体" w:cs="宋体"/>
                <w:sz w:val="21"/>
                <w:szCs w:val="21"/>
              </w:rPr>
              <w:t>(4）《土地开发整理项目规划设计规范》（TD/T1012-2000）</w:t>
            </w:r>
          </w:p>
          <w:p w14:paraId="288759F8">
            <w:pPr>
              <w:keepNext w:val="0"/>
              <w:keepLines w:val="0"/>
              <w:pageBreakBefore w:val="0"/>
              <w:kinsoku/>
              <w:wordWrap/>
              <w:overflowPunct/>
              <w:topLinePunct w:val="0"/>
              <w:autoSpaceDE/>
              <w:autoSpaceDN/>
              <w:bidi w:val="0"/>
              <w:spacing w:line="360" w:lineRule="auto"/>
              <w:ind w:left="0" w:leftChars="0" w:firstLine="0" w:firstLineChars="0"/>
              <w:rPr>
                <w:rFonts w:ascii="宋体" w:hAnsi="宋体" w:cs="宋体"/>
                <w:sz w:val="21"/>
                <w:szCs w:val="21"/>
              </w:rPr>
            </w:pPr>
            <w:r>
              <w:rPr>
                <w:rFonts w:hint="eastAsia" w:ascii="宋体" w:hAnsi="宋体" w:cs="宋体"/>
                <w:sz w:val="21"/>
                <w:szCs w:val="21"/>
              </w:rPr>
              <w:t>(5）《土地开发整理预算定额标准云南省补充预算定额》(云国土资[2016]35号）</w:t>
            </w:r>
          </w:p>
          <w:p w14:paraId="71D5FB45">
            <w:pPr>
              <w:keepNext w:val="0"/>
              <w:keepLines w:val="0"/>
              <w:pageBreakBefore w:val="0"/>
              <w:kinsoku/>
              <w:wordWrap/>
              <w:overflowPunct/>
              <w:topLinePunct w:val="0"/>
              <w:autoSpaceDE/>
              <w:autoSpaceDN/>
              <w:bidi w:val="0"/>
              <w:spacing w:line="360" w:lineRule="auto"/>
              <w:ind w:left="0" w:leftChars="0" w:firstLine="0" w:firstLineChars="0"/>
              <w:rPr>
                <w:rFonts w:ascii="宋体" w:hAnsi="宋体" w:cs="宋体"/>
                <w:sz w:val="21"/>
                <w:szCs w:val="21"/>
              </w:rPr>
            </w:pPr>
            <w:r>
              <w:rPr>
                <w:rFonts w:hint="eastAsia" w:ascii="宋体" w:hAnsi="宋体" w:cs="宋体"/>
                <w:sz w:val="21"/>
                <w:szCs w:val="21"/>
              </w:rPr>
              <w:t>(6）《土地开发整理项目施工机械台班费定额云南省补充定额》(云国土资[2016]35号，2016年3月31日）</w:t>
            </w:r>
          </w:p>
          <w:p w14:paraId="0A67A87A">
            <w:pPr>
              <w:keepNext w:val="0"/>
              <w:keepLines w:val="0"/>
              <w:pageBreakBefore w:val="0"/>
              <w:kinsoku/>
              <w:wordWrap/>
              <w:overflowPunct/>
              <w:topLinePunct w:val="0"/>
              <w:autoSpaceDE/>
              <w:autoSpaceDN/>
              <w:bidi w:val="0"/>
              <w:spacing w:line="360" w:lineRule="auto"/>
              <w:ind w:left="0" w:leftChars="0" w:firstLine="0" w:firstLineChars="0"/>
              <w:rPr>
                <w:rFonts w:ascii="宋体" w:hAnsi="宋体" w:cs="宋体"/>
                <w:sz w:val="21"/>
                <w:szCs w:val="21"/>
              </w:rPr>
            </w:pPr>
            <w:r>
              <w:rPr>
                <w:rFonts w:hint="eastAsia" w:ascii="宋体" w:hAnsi="宋体" w:cs="宋体"/>
                <w:sz w:val="21"/>
                <w:szCs w:val="21"/>
              </w:rPr>
              <w:t>(7）《建设工程监理与相关服务收费管理规定》（发改价格[2007]670号）</w:t>
            </w:r>
          </w:p>
          <w:p w14:paraId="4C082A96">
            <w:pPr>
              <w:keepNext w:val="0"/>
              <w:keepLines w:val="0"/>
              <w:pageBreakBefore w:val="0"/>
              <w:kinsoku/>
              <w:wordWrap/>
              <w:overflowPunct/>
              <w:topLinePunct w:val="0"/>
              <w:autoSpaceDE/>
              <w:autoSpaceDN/>
              <w:bidi w:val="0"/>
              <w:spacing w:line="360" w:lineRule="auto"/>
              <w:ind w:left="0" w:leftChars="0" w:firstLine="0" w:firstLineChars="0"/>
              <w:rPr>
                <w:rFonts w:ascii="宋体" w:hAnsi="宋体" w:cs="宋体"/>
                <w:sz w:val="21"/>
                <w:szCs w:val="21"/>
              </w:rPr>
            </w:pPr>
            <w:r>
              <w:rPr>
                <w:rFonts w:hint="eastAsia" w:ascii="宋体" w:hAnsi="宋体" w:cs="宋体"/>
                <w:sz w:val="21"/>
                <w:szCs w:val="21"/>
              </w:rPr>
              <w:t>(8）《土地开发整理项目预算编制暂行规定》</w:t>
            </w:r>
          </w:p>
          <w:p w14:paraId="44E9F136">
            <w:pPr>
              <w:keepNext w:val="0"/>
              <w:keepLines w:val="0"/>
              <w:pageBreakBefore w:val="0"/>
              <w:kinsoku/>
              <w:wordWrap/>
              <w:overflowPunct/>
              <w:topLinePunct w:val="0"/>
              <w:autoSpaceDE/>
              <w:autoSpaceDN/>
              <w:bidi w:val="0"/>
              <w:spacing w:line="360" w:lineRule="auto"/>
              <w:ind w:left="0" w:leftChars="0" w:firstLine="0" w:firstLineChars="0"/>
              <w:rPr>
                <w:rFonts w:ascii="宋体" w:hAnsi="宋体" w:cs="宋体"/>
                <w:sz w:val="21"/>
                <w:szCs w:val="21"/>
              </w:rPr>
            </w:pPr>
            <w:r>
              <w:rPr>
                <w:rFonts w:hint="eastAsia" w:ascii="宋体" w:hAnsi="宋体" w:cs="宋体"/>
                <w:sz w:val="21"/>
                <w:szCs w:val="21"/>
              </w:rPr>
              <w:t>(9）《土地复垦方案编制规程》</w:t>
            </w:r>
          </w:p>
          <w:p w14:paraId="7B2A5D67">
            <w:pPr>
              <w:pStyle w:val="108"/>
              <w:keepNext w:val="0"/>
              <w:keepLines w:val="0"/>
              <w:pageBreakBefore w:val="0"/>
              <w:kinsoku/>
              <w:wordWrap/>
              <w:overflowPunct/>
              <w:topLinePunct w:val="0"/>
              <w:autoSpaceDE/>
              <w:autoSpaceDN/>
              <w:bidi w:val="0"/>
              <w:spacing w:line="360" w:lineRule="auto"/>
              <w:ind w:left="0" w:leftChars="0" w:firstLine="0" w:firstLineChars="0"/>
              <w:jc w:val="left"/>
              <w:rPr>
                <w:rFonts w:cs="宋体"/>
                <w:kern w:val="2"/>
                <w:sz w:val="24"/>
                <w:szCs w:val="24"/>
              </w:rPr>
            </w:pPr>
            <w:r>
              <w:rPr>
                <w:rFonts w:hint="eastAsia" w:cs="宋体"/>
                <w:sz w:val="21"/>
                <w:szCs w:val="21"/>
              </w:rPr>
              <w:t>(10）《土地复垦方案编制实务》（上、下册）</w:t>
            </w:r>
          </w:p>
        </w:tc>
      </w:tr>
      <w:tr w14:paraId="47AD0F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6" w:type="pct"/>
            <w:vMerge w:val="restart"/>
            <w:tcBorders>
              <w:tl2br w:val="nil"/>
              <w:tr2bl w:val="nil"/>
            </w:tcBorders>
            <w:vAlign w:val="center"/>
          </w:tcPr>
          <w:p w14:paraId="6BB49CE9">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r>
              <w:rPr>
                <w:rFonts w:hint="eastAsia"/>
                <w:sz w:val="21"/>
              </w:rPr>
              <w:t>复垦费用</w:t>
            </w:r>
          </w:p>
          <w:p w14:paraId="1ADE8B50">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r>
              <w:rPr>
                <w:rFonts w:hint="eastAsia"/>
                <w:sz w:val="21"/>
              </w:rPr>
              <w:t>估</w:t>
            </w:r>
          </w:p>
          <w:p w14:paraId="5BBD260B">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r>
              <w:rPr>
                <w:rFonts w:hint="eastAsia"/>
                <w:sz w:val="21"/>
              </w:rPr>
              <w:t>算</w:t>
            </w:r>
          </w:p>
        </w:tc>
        <w:tc>
          <w:tcPr>
            <w:tcW w:w="236" w:type="pct"/>
            <w:vMerge w:val="restart"/>
            <w:tcBorders>
              <w:tl2br w:val="nil"/>
              <w:tr2bl w:val="nil"/>
            </w:tcBorders>
            <w:vAlign w:val="center"/>
          </w:tcPr>
          <w:p w14:paraId="73DB66DD">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r>
              <w:rPr>
                <w:rFonts w:hint="eastAsia"/>
                <w:sz w:val="21"/>
              </w:rPr>
              <w:t>费</w:t>
            </w:r>
          </w:p>
          <w:p w14:paraId="3065214F">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r>
              <w:rPr>
                <w:rFonts w:hint="eastAsia"/>
                <w:sz w:val="21"/>
              </w:rPr>
              <w:t>用</w:t>
            </w:r>
          </w:p>
          <w:p w14:paraId="76DCC4A6">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r>
              <w:rPr>
                <w:rFonts w:hint="eastAsia"/>
                <w:sz w:val="21"/>
              </w:rPr>
              <w:t>构</w:t>
            </w:r>
          </w:p>
          <w:p w14:paraId="32C27E2D">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r>
              <w:rPr>
                <w:rFonts w:hint="eastAsia"/>
                <w:sz w:val="21"/>
              </w:rPr>
              <w:t>成</w:t>
            </w:r>
          </w:p>
        </w:tc>
        <w:tc>
          <w:tcPr>
            <w:tcW w:w="1428" w:type="pct"/>
            <w:gridSpan w:val="2"/>
            <w:tcBorders>
              <w:tl2br w:val="nil"/>
              <w:tr2bl w:val="nil"/>
            </w:tcBorders>
            <w:vAlign w:val="center"/>
          </w:tcPr>
          <w:p w14:paraId="3B7C77C1">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序号</w:t>
            </w:r>
          </w:p>
        </w:tc>
        <w:tc>
          <w:tcPr>
            <w:tcW w:w="1892" w:type="pct"/>
            <w:tcBorders>
              <w:tl2br w:val="nil"/>
              <w:tr2bl w:val="nil"/>
            </w:tcBorders>
            <w:vAlign w:val="center"/>
          </w:tcPr>
          <w:p w14:paraId="68693024">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工程或费用名称</w:t>
            </w:r>
          </w:p>
        </w:tc>
        <w:tc>
          <w:tcPr>
            <w:tcW w:w="1206" w:type="pct"/>
            <w:tcBorders>
              <w:tl2br w:val="nil"/>
              <w:tr2bl w:val="nil"/>
            </w:tcBorders>
            <w:vAlign w:val="center"/>
          </w:tcPr>
          <w:p w14:paraId="41B81BBD">
            <w:pPr>
              <w:pStyle w:val="108"/>
              <w:keepNext w:val="0"/>
              <w:keepLines w:val="0"/>
              <w:pageBreakBefore w:val="0"/>
              <w:kinsoku/>
              <w:wordWrap/>
              <w:overflowPunct/>
              <w:topLinePunct w:val="0"/>
              <w:autoSpaceDE/>
              <w:autoSpaceDN/>
              <w:bidi w:val="0"/>
              <w:spacing w:line="240" w:lineRule="auto"/>
              <w:ind w:left="0" w:leftChars="0" w:firstLine="0" w:firstLineChars="0"/>
              <w:rPr>
                <w:sz w:val="21"/>
                <w:szCs w:val="21"/>
              </w:rPr>
            </w:pPr>
            <w:r>
              <w:rPr>
                <w:rFonts w:hint="eastAsia"/>
                <w:sz w:val="21"/>
                <w:szCs w:val="21"/>
              </w:rPr>
              <w:t>费用(万元）</w:t>
            </w:r>
          </w:p>
        </w:tc>
      </w:tr>
      <w:tr w14:paraId="6526EF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6" w:type="pct"/>
            <w:vMerge w:val="continue"/>
            <w:tcBorders>
              <w:tl2br w:val="nil"/>
              <w:tr2bl w:val="nil"/>
            </w:tcBorders>
            <w:vAlign w:val="center"/>
          </w:tcPr>
          <w:p w14:paraId="73E8DF97">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236" w:type="pct"/>
            <w:vMerge w:val="continue"/>
            <w:tcBorders>
              <w:tl2br w:val="nil"/>
              <w:tr2bl w:val="nil"/>
            </w:tcBorders>
            <w:vAlign w:val="center"/>
          </w:tcPr>
          <w:p w14:paraId="3C40D6A6">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1428" w:type="pct"/>
            <w:gridSpan w:val="2"/>
            <w:tcBorders>
              <w:tl2br w:val="nil"/>
              <w:tr2bl w:val="nil"/>
            </w:tcBorders>
            <w:vAlign w:val="center"/>
          </w:tcPr>
          <w:p w14:paraId="29E0ACB0">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1</w:t>
            </w:r>
          </w:p>
        </w:tc>
        <w:tc>
          <w:tcPr>
            <w:tcW w:w="1892" w:type="pct"/>
            <w:tcBorders>
              <w:tl2br w:val="nil"/>
              <w:tr2bl w:val="nil"/>
            </w:tcBorders>
            <w:vAlign w:val="center"/>
          </w:tcPr>
          <w:p w14:paraId="006A03F4">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工程施工费</w:t>
            </w:r>
          </w:p>
        </w:tc>
        <w:tc>
          <w:tcPr>
            <w:tcW w:w="2172" w:type="dxa"/>
            <w:tcBorders>
              <w:tl2br w:val="nil"/>
              <w:tr2bl w:val="nil"/>
            </w:tcBorders>
            <w:vAlign w:val="center"/>
          </w:tcPr>
          <w:p w14:paraId="23220052">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ascii="宋体" w:hAnsi="宋体" w:cs="宋体"/>
                <w:kern w:val="0"/>
                <w:sz w:val="21"/>
                <w:szCs w:val="21"/>
              </w:rPr>
            </w:pPr>
            <w:r>
              <w:rPr>
                <w:rFonts w:hint="eastAsia" w:ascii="宋体" w:hAnsi="宋体" w:cs="宋体"/>
                <w:kern w:val="0"/>
                <w:sz w:val="21"/>
                <w:szCs w:val="21"/>
                <w:lang w:bidi="ar"/>
              </w:rPr>
              <w:t xml:space="preserve">79.10 </w:t>
            </w:r>
          </w:p>
        </w:tc>
      </w:tr>
      <w:tr w14:paraId="6D0439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6" w:type="pct"/>
            <w:vMerge w:val="continue"/>
            <w:tcBorders>
              <w:tl2br w:val="nil"/>
              <w:tr2bl w:val="nil"/>
            </w:tcBorders>
            <w:vAlign w:val="center"/>
          </w:tcPr>
          <w:p w14:paraId="6B39CC9E">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236" w:type="pct"/>
            <w:vMerge w:val="continue"/>
            <w:tcBorders>
              <w:tl2br w:val="nil"/>
              <w:tr2bl w:val="nil"/>
            </w:tcBorders>
            <w:vAlign w:val="center"/>
          </w:tcPr>
          <w:p w14:paraId="41137DA2">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1428" w:type="pct"/>
            <w:gridSpan w:val="2"/>
            <w:tcBorders>
              <w:tl2br w:val="nil"/>
              <w:tr2bl w:val="nil"/>
            </w:tcBorders>
            <w:vAlign w:val="center"/>
          </w:tcPr>
          <w:p w14:paraId="772998F0">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2</w:t>
            </w:r>
          </w:p>
        </w:tc>
        <w:tc>
          <w:tcPr>
            <w:tcW w:w="1892" w:type="pct"/>
            <w:tcBorders>
              <w:tl2br w:val="nil"/>
              <w:tr2bl w:val="nil"/>
            </w:tcBorders>
            <w:vAlign w:val="center"/>
          </w:tcPr>
          <w:p w14:paraId="611E69F2">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设备费</w:t>
            </w:r>
          </w:p>
        </w:tc>
        <w:tc>
          <w:tcPr>
            <w:tcW w:w="2172" w:type="dxa"/>
            <w:tcBorders>
              <w:tl2br w:val="nil"/>
              <w:tr2bl w:val="nil"/>
            </w:tcBorders>
            <w:vAlign w:val="center"/>
          </w:tcPr>
          <w:p w14:paraId="45B7A65C">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ascii="宋体" w:hAnsi="宋体" w:cs="宋体"/>
                <w:kern w:val="0"/>
                <w:sz w:val="21"/>
                <w:szCs w:val="21"/>
              </w:rPr>
            </w:pPr>
            <w:r>
              <w:rPr>
                <w:rFonts w:hint="eastAsia" w:ascii="宋体" w:hAnsi="宋体" w:cs="宋体"/>
                <w:kern w:val="0"/>
                <w:sz w:val="21"/>
                <w:szCs w:val="21"/>
                <w:lang w:bidi="ar"/>
              </w:rPr>
              <w:t xml:space="preserve">0.00 </w:t>
            </w:r>
          </w:p>
        </w:tc>
      </w:tr>
      <w:tr w14:paraId="15E24A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6" w:type="pct"/>
            <w:vMerge w:val="continue"/>
            <w:tcBorders>
              <w:tl2br w:val="nil"/>
              <w:tr2bl w:val="nil"/>
            </w:tcBorders>
            <w:vAlign w:val="center"/>
          </w:tcPr>
          <w:p w14:paraId="2CC2775E">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236" w:type="pct"/>
            <w:vMerge w:val="continue"/>
            <w:tcBorders>
              <w:tl2br w:val="nil"/>
              <w:tr2bl w:val="nil"/>
            </w:tcBorders>
            <w:vAlign w:val="center"/>
          </w:tcPr>
          <w:p w14:paraId="15DBFC81">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1428" w:type="pct"/>
            <w:gridSpan w:val="2"/>
            <w:tcBorders>
              <w:tl2br w:val="nil"/>
              <w:tr2bl w:val="nil"/>
            </w:tcBorders>
            <w:vAlign w:val="center"/>
          </w:tcPr>
          <w:p w14:paraId="0CFB212D">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3</w:t>
            </w:r>
          </w:p>
        </w:tc>
        <w:tc>
          <w:tcPr>
            <w:tcW w:w="1892" w:type="pct"/>
            <w:tcBorders>
              <w:tl2br w:val="nil"/>
              <w:tr2bl w:val="nil"/>
            </w:tcBorders>
            <w:vAlign w:val="center"/>
          </w:tcPr>
          <w:p w14:paraId="6B4BD05B">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其他费用</w:t>
            </w:r>
          </w:p>
        </w:tc>
        <w:tc>
          <w:tcPr>
            <w:tcW w:w="2172" w:type="dxa"/>
            <w:tcBorders>
              <w:tl2br w:val="nil"/>
              <w:tr2bl w:val="nil"/>
            </w:tcBorders>
            <w:vAlign w:val="center"/>
          </w:tcPr>
          <w:p w14:paraId="4F2DC024">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ascii="宋体" w:hAnsi="宋体" w:cs="宋体"/>
                <w:kern w:val="0"/>
                <w:sz w:val="21"/>
                <w:szCs w:val="21"/>
              </w:rPr>
            </w:pPr>
            <w:r>
              <w:rPr>
                <w:rFonts w:hint="eastAsia" w:ascii="宋体" w:hAnsi="宋体" w:cs="宋体"/>
                <w:kern w:val="0"/>
                <w:sz w:val="21"/>
                <w:szCs w:val="21"/>
                <w:lang w:bidi="ar"/>
              </w:rPr>
              <w:t>6.96</w:t>
            </w:r>
          </w:p>
        </w:tc>
      </w:tr>
      <w:tr w14:paraId="7547DA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6" w:type="pct"/>
            <w:vMerge w:val="continue"/>
            <w:tcBorders>
              <w:tl2br w:val="nil"/>
              <w:tr2bl w:val="nil"/>
            </w:tcBorders>
            <w:vAlign w:val="center"/>
          </w:tcPr>
          <w:p w14:paraId="7DA853B0">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236" w:type="pct"/>
            <w:vMerge w:val="continue"/>
            <w:tcBorders>
              <w:tl2br w:val="nil"/>
              <w:tr2bl w:val="nil"/>
            </w:tcBorders>
            <w:vAlign w:val="center"/>
          </w:tcPr>
          <w:p w14:paraId="34465E9A">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1428" w:type="pct"/>
            <w:gridSpan w:val="2"/>
            <w:tcBorders>
              <w:tl2br w:val="nil"/>
              <w:tr2bl w:val="nil"/>
            </w:tcBorders>
            <w:vAlign w:val="center"/>
          </w:tcPr>
          <w:p w14:paraId="29FD9ECC">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4</w:t>
            </w:r>
          </w:p>
        </w:tc>
        <w:tc>
          <w:tcPr>
            <w:tcW w:w="1892" w:type="pct"/>
            <w:tcBorders>
              <w:tl2br w:val="nil"/>
              <w:tr2bl w:val="nil"/>
            </w:tcBorders>
            <w:vAlign w:val="center"/>
          </w:tcPr>
          <w:p w14:paraId="0CA7D892">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监测与管护费</w:t>
            </w:r>
          </w:p>
        </w:tc>
        <w:tc>
          <w:tcPr>
            <w:tcW w:w="2172" w:type="dxa"/>
            <w:tcBorders>
              <w:tl2br w:val="nil"/>
              <w:tr2bl w:val="nil"/>
            </w:tcBorders>
            <w:vAlign w:val="center"/>
          </w:tcPr>
          <w:p w14:paraId="6DAA7E7F">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ascii="宋体" w:hAnsi="宋体" w:cs="宋体"/>
                <w:kern w:val="0"/>
                <w:sz w:val="21"/>
                <w:szCs w:val="21"/>
              </w:rPr>
            </w:pPr>
            <w:r>
              <w:rPr>
                <w:rFonts w:hint="eastAsia" w:ascii="宋体" w:hAnsi="宋体" w:cs="宋体"/>
                <w:kern w:val="0"/>
                <w:sz w:val="21"/>
                <w:szCs w:val="21"/>
                <w:lang w:bidi="ar"/>
              </w:rPr>
              <w:t xml:space="preserve">6.04 </w:t>
            </w:r>
          </w:p>
        </w:tc>
      </w:tr>
      <w:tr w14:paraId="40E4FB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6" w:type="pct"/>
            <w:vMerge w:val="continue"/>
            <w:tcBorders>
              <w:tl2br w:val="nil"/>
              <w:tr2bl w:val="nil"/>
            </w:tcBorders>
            <w:vAlign w:val="center"/>
          </w:tcPr>
          <w:p w14:paraId="2E1057E3">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236" w:type="pct"/>
            <w:vMerge w:val="continue"/>
            <w:tcBorders>
              <w:tl2br w:val="nil"/>
              <w:tr2bl w:val="nil"/>
            </w:tcBorders>
            <w:vAlign w:val="center"/>
          </w:tcPr>
          <w:p w14:paraId="0E2C1BFB">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1428" w:type="pct"/>
            <w:gridSpan w:val="2"/>
            <w:tcBorders>
              <w:tl2br w:val="nil"/>
              <w:tr2bl w:val="nil"/>
            </w:tcBorders>
            <w:vAlign w:val="center"/>
          </w:tcPr>
          <w:p w14:paraId="6E2A5AE5">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（1）</w:t>
            </w:r>
          </w:p>
        </w:tc>
        <w:tc>
          <w:tcPr>
            <w:tcW w:w="1892" w:type="pct"/>
            <w:tcBorders>
              <w:tl2br w:val="nil"/>
              <w:tr2bl w:val="nil"/>
            </w:tcBorders>
            <w:vAlign w:val="center"/>
          </w:tcPr>
          <w:p w14:paraId="0E43E2BF">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复垦监测费</w:t>
            </w:r>
          </w:p>
        </w:tc>
        <w:tc>
          <w:tcPr>
            <w:tcW w:w="2172" w:type="dxa"/>
            <w:tcBorders>
              <w:tl2br w:val="nil"/>
              <w:tr2bl w:val="nil"/>
            </w:tcBorders>
            <w:vAlign w:val="center"/>
          </w:tcPr>
          <w:p w14:paraId="18CC77C8">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ascii="宋体" w:hAnsi="宋体" w:cs="宋体"/>
                <w:kern w:val="0"/>
                <w:sz w:val="21"/>
                <w:szCs w:val="21"/>
              </w:rPr>
            </w:pPr>
            <w:r>
              <w:rPr>
                <w:rFonts w:hint="eastAsia" w:ascii="宋体" w:hAnsi="宋体" w:cs="宋体"/>
                <w:kern w:val="0"/>
                <w:sz w:val="21"/>
                <w:szCs w:val="21"/>
                <w:lang w:bidi="ar"/>
              </w:rPr>
              <w:t xml:space="preserve">6.04 </w:t>
            </w:r>
          </w:p>
        </w:tc>
      </w:tr>
      <w:tr w14:paraId="7C12F3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6" w:type="pct"/>
            <w:vMerge w:val="continue"/>
            <w:tcBorders>
              <w:tl2br w:val="nil"/>
              <w:tr2bl w:val="nil"/>
            </w:tcBorders>
            <w:vAlign w:val="center"/>
          </w:tcPr>
          <w:p w14:paraId="7941928E">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236" w:type="pct"/>
            <w:vMerge w:val="continue"/>
            <w:tcBorders>
              <w:tl2br w:val="nil"/>
              <w:tr2bl w:val="nil"/>
            </w:tcBorders>
            <w:vAlign w:val="center"/>
          </w:tcPr>
          <w:p w14:paraId="43100737">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1428" w:type="pct"/>
            <w:gridSpan w:val="2"/>
            <w:tcBorders>
              <w:tl2br w:val="nil"/>
              <w:tr2bl w:val="nil"/>
            </w:tcBorders>
            <w:vAlign w:val="center"/>
          </w:tcPr>
          <w:p w14:paraId="6E29FFD3">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（2）</w:t>
            </w:r>
          </w:p>
        </w:tc>
        <w:tc>
          <w:tcPr>
            <w:tcW w:w="1892" w:type="pct"/>
            <w:tcBorders>
              <w:tl2br w:val="nil"/>
              <w:tr2bl w:val="nil"/>
            </w:tcBorders>
            <w:vAlign w:val="center"/>
          </w:tcPr>
          <w:p w14:paraId="7DE2CDC5">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管护费</w:t>
            </w:r>
          </w:p>
        </w:tc>
        <w:tc>
          <w:tcPr>
            <w:tcW w:w="2171" w:type="dxa"/>
            <w:tcBorders>
              <w:tl2br w:val="nil"/>
              <w:tr2bl w:val="nil"/>
            </w:tcBorders>
            <w:vAlign w:val="center"/>
          </w:tcPr>
          <w:p w14:paraId="7AE6DAC1">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ascii="宋体" w:hAnsi="宋体" w:cs="宋体"/>
                <w:kern w:val="0"/>
                <w:sz w:val="21"/>
                <w:szCs w:val="21"/>
              </w:rPr>
            </w:pPr>
            <w:r>
              <w:rPr>
                <w:rFonts w:hint="eastAsia" w:ascii="宋体" w:hAnsi="宋体" w:cs="宋体"/>
                <w:kern w:val="0"/>
                <w:sz w:val="21"/>
                <w:szCs w:val="21"/>
                <w:lang w:bidi="ar"/>
              </w:rPr>
              <w:t>—</w:t>
            </w:r>
          </w:p>
        </w:tc>
      </w:tr>
      <w:tr w14:paraId="20EBA1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6" w:type="pct"/>
            <w:vMerge w:val="continue"/>
            <w:tcBorders>
              <w:tl2br w:val="nil"/>
              <w:tr2bl w:val="nil"/>
            </w:tcBorders>
            <w:vAlign w:val="center"/>
          </w:tcPr>
          <w:p w14:paraId="7492FE83">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236" w:type="pct"/>
            <w:vMerge w:val="continue"/>
            <w:tcBorders>
              <w:tl2br w:val="nil"/>
              <w:tr2bl w:val="nil"/>
            </w:tcBorders>
            <w:vAlign w:val="center"/>
          </w:tcPr>
          <w:p w14:paraId="6F5409A0">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1428" w:type="pct"/>
            <w:gridSpan w:val="2"/>
            <w:tcBorders>
              <w:tl2br w:val="nil"/>
              <w:tr2bl w:val="nil"/>
            </w:tcBorders>
            <w:vAlign w:val="center"/>
          </w:tcPr>
          <w:p w14:paraId="615FD945">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5</w:t>
            </w:r>
          </w:p>
        </w:tc>
        <w:tc>
          <w:tcPr>
            <w:tcW w:w="1892" w:type="pct"/>
            <w:tcBorders>
              <w:tl2br w:val="nil"/>
              <w:tr2bl w:val="nil"/>
            </w:tcBorders>
            <w:vAlign w:val="center"/>
          </w:tcPr>
          <w:p w14:paraId="1FEDB669">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预备费</w:t>
            </w:r>
          </w:p>
        </w:tc>
        <w:tc>
          <w:tcPr>
            <w:tcW w:w="2172" w:type="dxa"/>
            <w:tcBorders>
              <w:tl2br w:val="nil"/>
              <w:tr2bl w:val="nil"/>
            </w:tcBorders>
            <w:vAlign w:val="center"/>
          </w:tcPr>
          <w:p w14:paraId="043F8A94">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ascii="宋体" w:hAnsi="宋体" w:cs="宋体"/>
                <w:kern w:val="0"/>
                <w:sz w:val="21"/>
                <w:szCs w:val="21"/>
              </w:rPr>
            </w:pPr>
            <w:r>
              <w:rPr>
                <w:rFonts w:hint="eastAsia" w:ascii="宋体" w:hAnsi="宋体" w:cs="宋体"/>
                <w:kern w:val="0"/>
                <w:sz w:val="21"/>
                <w:szCs w:val="21"/>
                <w:lang w:bidi="ar"/>
              </w:rPr>
              <w:t>6.58</w:t>
            </w:r>
          </w:p>
        </w:tc>
      </w:tr>
      <w:tr w14:paraId="03A65F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6" w:type="pct"/>
            <w:vMerge w:val="continue"/>
            <w:tcBorders>
              <w:tl2br w:val="nil"/>
              <w:tr2bl w:val="nil"/>
            </w:tcBorders>
            <w:vAlign w:val="center"/>
          </w:tcPr>
          <w:p w14:paraId="08A62481">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236" w:type="pct"/>
            <w:vMerge w:val="continue"/>
            <w:tcBorders>
              <w:tl2br w:val="nil"/>
              <w:tr2bl w:val="nil"/>
            </w:tcBorders>
            <w:vAlign w:val="center"/>
          </w:tcPr>
          <w:p w14:paraId="7D77599A">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1428" w:type="pct"/>
            <w:gridSpan w:val="2"/>
            <w:tcBorders>
              <w:tl2br w:val="nil"/>
              <w:tr2bl w:val="nil"/>
            </w:tcBorders>
            <w:vAlign w:val="center"/>
          </w:tcPr>
          <w:p w14:paraId="724B55AF">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(1）</w:t>
            </w:r>
          </w:p>
        </w:tc>
        <w:tc>
          <w:tcPr>
            <w:tcW w:w="1892" w:type="pct"/>
            <w:tcBorders>
              <w:tl2br w:val="nil"/>
              <w:tr2bl w:val="nil"/>
            </w:tcBorders>
            <w:vAlign w:val="center"/>
          </w:tcPr>
          <w:p w14:paraId="48485798">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基本预备费</w:t>
            </w:r>
          </w:p>
        </w:tc>
        <w:tc>
          <w:tcPr>
            <w:tcW w:w="2172" w:type="dxa"/>
            <w:tcBorders>
              <w:tl2br w:val="nil"/>
              <w:tr2bl w:val="nil"/>
            </w:tcBorders>
            <w:vAlign w:val="center"/>
          </w:tcPr>
          <w:p w14:paraId="206005B1">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ascii="宋体" w:hAnsi="宋体" w:cs="宋体"/>
                <w:kern w:val="0"/>
                <w:sz w:val="21"/>
                <w:szCs w:val="21"/>
              </w:rPr>
            </w:pPr>
            <w:r>
              <w:rPr>
                <w:rFonts w:hint="eastAsia" w:ascii="宋体" w:hAnsi="宋体" w:cs="宋体"/>
                <w:kern w:val="0"/>
                <w:sz w:val="21"/>
                <w:szCs w:val="21"/>
                <w:lang w:bidi="ar"/>
              </w:rPr>
              <w:t>5.53</w:t>
            </w:r>
          </w:p>
        </w:tc>
      </w:tr>
      <w:tr w14:paraId="71382E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6" w:type="pct"/>
            <w:vMerge w:val="continue"/>
            <w:tcBorders>
              <w:tl2br w:val="nil"/>
              <w:tr2bl w:val="nil"/>
            </w:tcBorders>
            <w:vAlign w:val="center"/>
          </w:tcPr>
          <w:p w14:paraId="4C5330B8">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236" w:type="pct"/>
            <w:vMerge w:val="continue"/>
            <w:tcBorders>
              <w:tl2br w:val="nil"/>
              <w:tr2bl w:val="nil"/>
            </w:tcBorders>
            <w:vAlign w:val="center"/>
          </w:tcPr>
          <w:p w14:paraId="18B83AC7">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1428" w:type="pct"/>
            <w:gridSpan w:val="2"/>
            <w:tcBorders>
              <w:tl2br w:val="nil"/>
              <w:tr2bl w:val="nil"/>
            </w:tcBorders>
            <w:vAlign w:val="center"/>
          </w:tcPr>
          <w:p w14:paraId="4B6A968D">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(2）</w:t>
            </w:r>
          </w:p>
        </w:tc>
        <w:tc>
          <w:tcPr>
            <w:tcW w:w="1892" w:type="pct"/>
            <w:tcBorders>
              <w:tl2br w:val="nil"/>
              <w:tr2bl w:val="nil"/>
            </w:tcBorders>
            <w:vAlign w:val="center"/>
          </w:tcPr>
          <w:p w14:paraId="1A0ED336">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价差预备费</w:t>
            </w:r>
          </w:p>
        </w:tc>
        <w:tc>
          <w:tcPr>
            <w:tcW w:w="2172" w:type="dxa"/>
            <w:tcBorders>
              <w:tl2br w:val="nil"/>
              <w:tr2bl w:val="nil"/>
            </w:tcBorders>
            <w:vAlign w:val="center"/>
          </w:tcPr>
          <w:p w14:paraId="5502A60F">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ascii="宋体" w:hAnsi="宋体" w:cs="宋体"/>
                <w:kern w:val="0"/>
                <w:sz w:val="21"/>
                <w:szCs w:val="21"/>
              </w:rPr>
            </w:pPr>
            <w:r>
              <w:rPr>
                <w:rFonts w:hint="eastAsia" w:ascii="宋体" w:hAnsi="宋体" w:cs="宋体"/>
                <w:kern w:val="0"/>
                <w:sz w:val="21"/>
                <w:szCs w:val="21"/>
                <w:lang w:bidi="ar"/>
              </w:rPr>
              <w:t xml:space="preserve">1.05 </w:t>
            </w:r>
          </w:p>
        </w:tc>
      </w:tr>
      <w:tr w14:paraId="103F43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6" w:type="pct"/>
            <w:vMerge w:val="continue"/>
            <w:tcBorders>
              <w:tl2br w:val="nil"/>
              <w:tr2bl w:val="nil"/>
            </w:tcBorders>
            <w:vAlign w:val="center"/>
          </w:tcPr>
          <w:p w14:paraId="3A002F6C">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236" w:type="pct"/>
            <w:vMerge w:val="continue"/>
            <w:tcBorders>
              <w:tl2br w:val="nil"/>
              <w:tr2bl w:val="nil"/>
            </w:tcBorders>
            <w:vAlign w:val="center"/>
          </w:tcPr>
          <w:p w14:paraId="2A477054">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1428" w:type="pct"/>
            <w:gridSpan w:val="2"/>
            <w:tcBorders>
              <w:tl2br w:val="nil"/>
              <w:tr2bl w:val="nil"/>
            </w:tcBorders>
            <w:vAlign w:val="center"/>
          </w:tcPr>
          <w:p w14:paraId="0222BB0F">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（3）</w:t>
            </w:r>
          </w:p>
        </w:tc>
        <w:tc>
          <w:tcPr>
            <w:tcW w:w="1892" w:type="pct"/>
            <w:tcBorders>
              <w:tl2br w:val="nil"/>
              <w:tr2bl w:val="nil"/>
            </w:tcBorders>
            <w:vAlign w:val="center"/>
          </w:tcPr>
          <w:p w14:paraId="2B0ED67A">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风险金</w:t>
            </w:r>
          </w:p>
        </w:tc>
        <w:tc>
          <w:tcPr>
            <w:tcW w:w="2172" w:type="dxa"/>
            <w:tcBorders>
              <w:tl2br w:val="nil"/>
              <w:tr2bl w:val="nil"/>
            </w:tcBorders>
            <w:vAlign w:val="center"/>
          </w:tcPr>
          <w:p w14:paraId="4FA7BE4C">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ascii="宋体" w:hAnsi="宋体" w:cs="宋体"/>
                <w:kern w:val="0"/>
                <w:sz w:val="21"/>
                <w:szCs w:val="21"/>
              </w:rPr>
            </w:pPr>
            <w:r>
              <w:rPr>
                <w:rFonts w:hint="eastAsia" w:ascii="宋体" w:hAnsi="宋体" w:cs="宋体"/>
                <w:kern w:val="0"/>
                <w:sz w:val="21"/>
                <w:szCs w:val="21"/>
                <w:lang w:bidi="ar"/>
              </w:rPr>
              <w:t xml:space="preserve">0.00 </w:t>
            </w:r>
          </w:p>
        </w:tc>
      </w:tr>
      <w:tr w14:paraId="52B101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6" w:type="pct"/>
            <w:vMerge w:val="continue"/>
            <w:tcBorders>
              <w:tl2br w:val="nil"/>
              <w:tr2bl w:val="nil"/>
            </w:tcBorders>
            <w:vAlign w:val="center"/>
          </w:tcPr>
          <w:p w14:paraId="79F04BB5">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236" w:type="pct"/>
            <w:vMerge w:val="continue"/>
            <w:tcBorders>
              <w:tl2br w:val="nil"/>
              <w:tr2bl w:val="nil"/>
            </w:tcBorders>
            <w:vAlign w:val="center"/>
          </w:tcPr>
          <w:p w14:paraId="7D33AD8B">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1428" w:type="pct"/>
            <w:gridSpan w:val="2"/>
            <w:tcBorders>
              <w:tl2br w:val="nil"/>
              <w:tr2bl w:val="nil"/>
            </w:tcBorders>
            <w:vAlign w:val="center"/>
          </w:tcPr>
          <w:p w14:paraId="4A163252">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6</w:t>
            </w:r>
          </w:p>
        </w:tc>
        <w:tc>
          <w:tcPr>
            <w:tcW w:w="1892" w:type="pct"/>
            <w:tcBorders>
              <w:tl2br w:val="nil"/>
              <w:tr2bl w:val="nil"/>
            </w:tcBorders>
            <w:vAlign w:val="center"/>
          </w:tcPr>
          <w:p w14:paraId="7BF36561">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静态总投资</w:t>
            </w:r>
          </w:p>
        </w:tc>
        <w:tc>
          <w:tcPr>
            <w:tcW w:w="2172" w:type="dxa"/>
            <w:tcBorders>
              <w:tl2br w:val="nil"/>
              <w:tr2bl w:val="nil"/>
            </w:tcBorders>
            <w:vAlign w:val="center"/>
          </w:tcPr>
          <w:p w14:paraId="316C6CCD">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ascii="宋体" w:hAnsi="宋体" w:cs="宋体"/>
                <w:kern w:val="0"/>
                <w:sz w:val="21"/>
                <w:szCs w:val="21"/>
              </w:rPr>
            </w:pPr>
            <w:r>
              <w:rPr>
                <w:rFonts w:hint="eastAsia" w:ascii="宋体" w:hAnsi="宋体" w:cs="宋体"/>
                <w:kern w:val="0"/>
                <w:sz w:val="21"/>
                <w:szCs w:val="21"/>
                <w:lang w:bidi="ar"/>
              </w:rPr>
              <w:t xml:space="preserve">97.63 </w:t>
            </w:r>
          </w:p>
        </w:tc>
      </w:tr>
      <w:tr w14:paraId="3DEAF0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6" w:type="pct"/>
            <w:vMerge w:val="continue"/>
            <w:tcBorders>
              <w:tl2br w:val="nil"/>
              <w:tr2bl w:val="nil"/>
            </w:tcBorders>
            <w:vAlign w:val="center"/>
          </w:tcPr>
          <w:p w14:paraId="5AF60A01">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236" w:type="pct"/>
            <w:vMerge w:val="continue"/>
            <w:tcBorders>
              <w:tl2br w:val="nil"/>
              <w:tr2bl w:val="nil"/>
            </w:tcBorders>
            <w:vAlign w:val="center"/>
          </w:tcPr>
          <w:p w14:paraId="70967C20">
            <w:pPr>
              <w:pStyle w:val="108"/>
              <w:keepNext w:val="0"/>
              <w:keepLines w:val="0"/>
              <w:pageBreakBefore w:val="0"/>
              <w:kinsoku/>
              <w:wordWrap/>
              <w:overflowPunct/>
              <w:topLinePunct w:val="0"/>
              <w:autoSpaceDE/>
              <w:autoSpaceDN/>
              <w:bidi w:val="0"/>
              <w:spacing w:line="360" w:lineRule="auto"/>
              <w:ind w:left="0" w:leftChars="0" w:firstLine="0" w:firstLineChars="0"/>
              <w:rPr>
                <w:sz w:val="21"/>
              </w:rPr>
            </w:pPr>
          </w:p>
        </w:tc>
        <w:tc>
          <w:tcPr>
            <w:tcW w:w="1428" w:type="pct"/>
            <w:gridSpan w:val="2"/>
            <w:tcBorders>
              <w:tl2br w:val="nil"/>
              <w:tr2bl w:val="nil"/>
            </w:tcBorders>
            <w:vAlign w:val="center"/>
          </w:tcPr>
          <w:p w14:paraId="2625C62F">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7</w:t>
            </w:r>
          </w:p>
        </w:tc>
        <w:tc>
          <w:tcPr>
            <w:tcW w:w="1892" w:type="pct"/>
            <w:tcBorders>
              <w:tl2br w:val="nil"/>
              <w:tr2bl w:val="nil"/>
            </w:tcBorders>
            <w:vAlign w:val="center"/>
          </w:tcPr>
          <w:p w14:paraId="48E35657">
            <w:pPr>
              <w:pStyle w:val="108"/>
              <w:keepNext w:val="0"/>
              <w:keepLines w:val="0"/>
              <w:pageBreakBefore w:val="0"/>
              <w:kinsoku/>
              <w:wordWrap/>
              <w:overflowPunct/>
              <w:topLinePunct w:val="0"/>
              <w:autoSpaceDE/>
              <w:autoSpaceDN/>
              <w:bidi w:val="0"/>
              <w:spacing w:line="240" w:lineRule="auto"/>
              <w:ind w:left="0" w:leftChars="0" w:firstLine="0" w:firstLineChars="0"/>
              <w:rPr>
                <w:sz w:val="21"/>
              </w:rPr>
            </w:pPr>
            <w:r>
              <w:rPr>
                <w:rFonts w:hint="eastAsia"/>
                <w:sz w:val="21"/>
              </w:rPr>
              <w:t>动态总投资</w:t>
            </w:r>
          </w:p>
        </w:tc>
        <w:tc>
          <w:tcPr>
            <w:tcW w:w="2172" w:type="dxa"/>
            <w:tcBorders>
              <w:tl2br w:val="nil"/>
              <w:tr2bl w:val="nil"/>
            </w:tcBorders>
            <w:vAlign w:val="center"/>
          </w:tcPr>
          <w:p w14:paraId="167C6C1C">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ascii="宋体" w:hAnsi="宋体" w:cs="宋体"/>
                <w:kern w:val="0"/>
                <w:sz w:val="21"/>
                <w:szCs w:val="21"/>
              </w:rPr>
            </w:pPr>
            <w:r>
              <w:rPr>
                <w:rFonts w:hint="eastAsia" w:ascii="宋体" w:hAnsi="宋体" w:cs="宋体"/>
                <w:kern w:val="0"/>
                <w:sz w:val="21"/>
                <w:szCs w:val="21"/>
                <w:lang w:bidi="ar"/>
              </w:rPr>
              <w:t>98.68</w:t>
            </w:r>
          </w:p>
        </w:tc>
      </w:tr>
    </w:tbl>
    <w:p w14:paraId="6AB77999">
      <w:pPr>
        <w:pStyle w:val="32"/>
        <w:keepNext w:val="0"/>
        <w:keepLines w:val="0"/>
        <w:pageBreakBefore w:val="0"/>
        <w:widowControl w:val="0"/>
        <w:kinsoku/>
        <w:wordWrap/>
        <w:overflowPunct/>
        <w:topLinePunct w:val="0"/>
        <w:autoSpaceDE/>
        <w:autoSpaceDN/>
        <w:bidi w:val="0"/>
        <w:adjustRightInd/>
        <w:snapToGrid w:val="0"/>
        <w:ind w:firstLine="0" w:firstLineChars="0"/>
        <w:textAlignment w:val="auto"/>
        <w:rPr>
          <w:sz w:val="21"/>
          <w:szCs w:val="21"/>
        </w:rPr>
        <w:sectPr>
          <w:pgSz w:w="11906" w:h="16838"/>
          <w:pgMar w:top="873" w:right="1797" w:bottom="873" w:left="1797" w:header="851" w:footer="992" w:gutter="0"/>
          <w:pgBorders>
            <w:top w:val="none" w:sz="0" w:space="0"/>
            <w:left w:val="none" w:sz="0" w:space="0"/>
            <w:bottom w:val="none" w:sz="0" w:space="0"/>
            <w:right w:val="none" w:sz="0" w:space="0"/>
          </w:pgBorders>
          <w:pgNumType w:fmt="decimal"/>
          <w:cols w:space="720" w:num="1"/>
          <w:docGrid w:type="lines" w:linePitch="326" w:charSpace="0"/>
        </w:sectPr>
      </w:pPr>
    </w:p>
    <w:p w14:paraId="52670006">
      <w:pPr>
        <w:pStyle w:val="3"/>
        <w:ind w:left="0" w:leftChars="0" w:firstLine="0" w:firstLineChars="0"/>
        <w:jc w:val="center"/>
      </w:pPr>
      <w:bookmarkStart w:id="9" w:name="_Toc7918"/>
      <w:bookmarkStart w:id="10" w:name="_Toc512451158"/>
      <w:bookmarkStart w:id="11" w:name="_Toc506732902"/>
      <w:bookmarkStart w:id="12" w:name="_Toc12339"/>
      <w:r>
        <w:rPr>
          <w:rFonts w:hint="eastAsia"/>
        </w:rPr>
        <w:t>第三部分  结论及建议</w:t>
      </w:r>
      <w:bookmarkEnd w:id="9"/>
      <w:bookmarkEnd w:id="10"/>
      <w:bookmarkEnd w:id="11"/>
      <w:bookmarkEnd w:id="12"/>
    </w:p>
    <w:p w14:paraId="498E18DB">
      <w:pPr>
        <w:pStyle w:val="4"/>
        <w:keepNext/>
        <w:keepLines/>
        <w:pageBreakBefore w:val="0"/>
        <w:widowControl w:val="0"/>
        <w:kinsoku/>
        <w:wordWrap/>
        <w:overflowPunct/>
        <w:topLinePunct w:val="0"/>
        <w:autoSpaceDE/>
        <w:autoSpaceDN/>
        <w:bidi w:val="0"/>
        <w:adjustRightInd/>
        <w:snapToGrid/>
        <w:spacing w:before="140" w:after="140"/>
        <w:ind w:firstLine="482" w:firstLineChars="200"/>
        <w:textAlignment w:val="auto"/>
        <w:rPr>
          <w:color w:val="000000" w:themeColor="text1"/>
        </w:rPr>
      </w:pPr>
      <w:bookmarkStart w:id="13" w:name="_Toc15843"/>
      <w:bookmarkStart w:id="14" w:name="_Toc4022"/>
      <w:bookmarkStart w:id="15" w:name="_Toc506732903"/>
      <w:bookmarkStart w:id="16" w:name="_Toc512451159"/>
      <w:r>
        <w:rPr>
          <w:rFonts w:hint="eastAsia"/>
          <w:color w:val="000000" w:themeColor="text1"/>
        </w:rPr>
        <w:t>一、结论</w:t>
      </w:r>
      <w:bookmarkEnd w:id="13"/>
      <w:bookmarkEnd w:id="14"/>
      <w:bookmarkEnd w:id="15"/>
      <w:bookmarkEnd w:id="16"/>
    </w:p>
    <w:p w14:paraId="650044DB">
      <w:pPr>
        <w:numPr>
          <w:ilvl w:val="0"/>
          <w:numId w:val="3"/>
        </w:numPr>
        <w:spacing w:line="360" w:lineRule="auto"/>
        <w:ind w:firstLine="480" w:firstLineChars="200"/>
        <w:rPr>
          <w:rFonts w:ascii="宋体" w:hAnsi="宋体" w:cs="宋体"/>
        </w:rPr>
      </w:pPr>
      <w:bookmarkStart w:id="17" w:name="_Toc8424"/>
      <w:bookmarkStart w:id="18" w:name="_Toc17800"/>
      <w:bookmarkStart w:id="19" w:name="_Toc22910"/>
      <w:r>
        <w:rPr>
          <w:rFonts w:hint="eastAsia" w:ascii="宋体" w:hAnsi="宋体" w:cs="宋体"/>
        </w:rPr>
        <w:t>矿区位于鹤庆县城</w:t>
      </w:r>
      <w:r>
        <w:rPr>
          <w:rFonts w:hint="eastAsia" w:ascii="宋体" w:hAnsi="宋体" w:cs="宋体"/>
          <w:szCs w:val="24"/>
        </w:rPr>
        <w:t>255</w:t>
      </w:r>
      <w:r>
        <w:rPr>
          <w:rFonts w:hint="eastAsia" w:ascii="宋体" w:hAnsi="宋体" w:cs="宋体"/>
        </w:rPr>
        <w:t>°方向，平距约12km处，地处</w:t>
      </w:r>
      <w:r>
        <w:rPr>
          <w:rFonts w:hint="eastAsia" w:ascii="宋体" w:hAnsi="宋体"/>
        </w:rPr>
        <w:t>鹤庆县草海镇所辖</w:t>
      </w:r>
      <w:r>
        <w:rPr>
          <w:rFonts w:hint="eastAsia" w:ascii="宋体" w:hAnsi="宋体" w:cs="宋体"/>
        </w:rPr>
        <w:t>。</w:t>
      </w:r>
      <w:r>
        <w:rPr>
          <w:rFonts w:hint="eastAsia" w:ascii="宋体" w:hAnsi="宋体" w:cs="宋体"/>
          <w:szCs w:val="24"/>
        </w:rPr>
        <w:t>矿区中心地理坐标：东经</w:t>
      </w:r>
      <w:r>
        <w:rPr>
          <w:rFonts w:hint="eastAsia" w:ascii="宋体" w:hAnsi="宋体"/>
        </w:rPr>
        <w:t>100°04′56″-100°06′42″</w:t>
      </w:r>
      <w:r>
        <w:rPr>
          <w:rFonts w:hint="eastAsia" w:ascii="宋体" w:hAnsi="宋体" w:cs="宋体"/>
          <w:szCs w:val="24"/>
        </w:rPr>
        <w:t>，北纬</w:t>
      </w:r>
      <w:r>
        <w:rPr>
          <w:rFonts w:hint="eastAsia" w:ascii="宋体" w:hAnsi="宋体"/>
        </w:rPr>
        <w:t>26°32′10″-26°32′56″</w:t>
      </w:r>
      <w:r>
        <w:rPr>
          <w:rFonts w:hint="eastAsia" w:ascii="宋体" w:hAnsi="宋体" w:cs="宋体"/>
          <w:szCs w:val="24"/>
        </w:rPr>
        <w:t>。</w:t>
      </w:r>
      <w:r>
        <w:rPr>
          <w:rFonts w:hint="eastAsia" w:ascii="宋体" w:hAnsi="宋体" w:cs="宋体"/>
          <w:bCs/>
        </w:rPr>
        <w:t>矿区范围由11个拐点圈定，面积</w:t>
      </w:r>
      <w:r>
        <w:rPr>
          <w:rFonts w:hint="eastAsia" w:ascii="宋体" w:hAnsi="宋体" w:cs="宋体"/>
        </w:rPr>
        <w:t>1.3151Km</w:t>
      </w:r>
      <w:r>
        <w:rPr>
          <w:rFonts w:hint="eastAsia" w:ascii="宋体" w:hAnsi="宋体" w:cs="宋体"/>
          <w:vertAlign w:val="superscript"/>
        </w:rPr>
        <w:t>2</w:t>
      </w:r>
      <w:r>
        <w:rPr>
          <w:rFonts w:hint="eastAsia" w:ascii="宋体" w:hAnsi="宋体" w:cs="宋体"/>
        </w:rPr>
        <w:t>，开采标高为3220-2900m</w:t>
      </w:r>
      <w:r>
        <w:rPr>
          <w:rFonts w:hint="eastAsia" w:ascii="宋体" w:hAnsi="宋体" w:cs="宋体"/>
          <w:bCs/>
        </w:rPr>
        <w:t>；</w:t>
      </w:r>
      <w:r>
        <w:rPr>
          <w:rFonts w:hint="eastAsia" w:ascii="宋体" w:hAnsi="宋体" w:cs="宋体"/>
        </w:rPr>
        <w:t>最终确定评估区面积为2.5897km</w:t>
      </w:r>
      <w:r>
        <w:rPr>
          <w:rFonts w:hint="eastAsia" w:ascii="宋体" w:hAnsi="宋体" w:cs="宋体"/>
          <w:vertAlign w:val="superscript"/>
        </w:rPr>
        <w:t>2</w:t>
      </w:r>
      <w:r>
        <w:rPr>
          <w:rFonts w:hint="eastAsia" w:ascii="宋体" w:hAnsi="宋体" w:cs="宋体"/>
        </w:rPr>
        <w:t>。</w:t>
      </w:r>
    </w:p>
    <w:p w14:paraId="0558E49D">
      <w:pPr>
        <w:spacing w:line="360" w:lineRule="auto"/>
        <w:ind w:firstLine="480" w:firstLineChars="200"/>
        <w:rPr>
          <w:rFonts w:ascii="宋体" w:hAnsi="宋体" w:cs="宋体"/>
          <w:bCs/>
          <w:szCs w:val="24"/>
        </w:rPr>
      </w:pPr>
      <w:r>
        <w:rPr>
          <w:rFonts w:hint="eastAsia" w:ascii="宋体" w:hAnsi="宋体" w:cs="宋体"/>
        </w:rPr>
        <w:t>（2）根据</w:t>
      </w:r>
      <w:r>
        <w:rPr>
          <w:rFonts w:hint="eastAsia" w:ascii="宋体" w:hAnsi="宋体" w:cs="宋体"/>
          <w:bCs/>
          <w:szCs w:val="24"/>
        </w:rPr>
        <w:t>《</w:t>
      </w:r>
      <w:r>
        <w:rPr>
          <w:rFonts w:hint="eastAsia" w:ascii="宋体" w:hAnsi="宋体"/>
          <w:szCs w:val="24"/>
        </w:rPr>
        <w:t>云南省鹤庆县草海镇猴子坡锰矿</w:t>
      </w:r>
      <w:r>
        <w:rPr>
          <w:rFonts w:hint="eastAsia" w:ascii="宋体" w:hAnsi="宋体" w:cs="宋体"/>
          <w:bCs/>
          <w:szCs w:val="24"/>
        </w:rPr>
        <w:t>矿产资源开发利用方案（2012年3月）》，</w:t>
      </w:r>
      <w:r>
        <w:rPr>
          <w:rFonts w:hint="eastAsia" w:ascii="宋体" w:hAnsi="宋体"/>
          <w:szCs w:val="24"/>
        </w:rPr>
        <w:t>设计利用储量为15.69万吨，设计可采储量为11.55万吨，开采规模为3万吨/年；设计服务年限为4年。</w:t>
      </w:r>
      <w:r>
        <w:rPr>
          <w:rFonts w:hint="eastAsia" w:ascii="宋体" w:hAnsi="宋体" w:cs="宋体"/>
          <w:b/>
          <w:bCs/>
        </w:rPr>
        <w:t>根据野外调查，现矿山正根据2023年编制的实施方案</w:t>
      </w:r>
      <w:r>
        <w:rPr>
          <w:rFonts w:hint="eastAsia" w:ascii="宋体" w:hAnsi="宋体"/>
          <w:b/>
          <w:bCs/>
          <w:szCs w:val="24"/>
        </w:rPr>
        <w:t>《云南省鹤庆县猴子坡锰矿2900m标高以上生产探矿实施方案-2023年8月》进行3080矿坑的清理工作，局部区域和2022年编制的恢复复垦方案有所出入，但总体范围不变，只在原恢复复垦范围内进行了场地的开挖且未按原方案进行恢复复垦，且因原《</w:t>
      </w:r>
      <w:r>
        <w:rPr>
          <w:rFonts w:hint="eastAsia" w:ascii="宋体" w:hAnsi="宋体" w:cs="宋体"/>
          <w:b/>
          <w:bCs/>
        </w:rPr>
        <w:t>云南省鹤庆县草海镇猴子坡锰矿矿山地质环境保护与土地复垦方案-2022年》方案到期并为下一步采矿权的延续，</w:t>
      </w:r>
      <w:r>
        <w:rPr>
          <w:rFonts w:hint="eastAsia" w:ascii="宋体" w:hAnsi="宋体"/>
          <w:b/>
          <w:bCs/>
          <w:szCs w:val="24"/>
        </w:rPr>
        <w:t>故而对本方案进行修编</w:t>
      </w:r>
      <w:r>
        <w:rPr>
          <w:rFonts w:hint="eastAsia" w:ascii="宋体" w:hAnsi="宋体" w:cs="宋体"/>
          <w:b/>
          <w:bCs/>
        </w:rPr>
        <w:t>。</w:t>
      </w:r>
      <w:r>
        <w:rPr>
          <w:rFonts w:hint="eastAsia" w:ascii="宋体" w:hAnsi="宋体" w:cs="宋体"/>
          <w:bCs/>
          <w:szCs w:val="24"/>
        </w:rPr>
        <w:t>矿山地质环境综合治理时间及保养时间一般为2年，确定本方案编制年限</w:t>
      </w:r>
      <w:r>
        <w:rPr>
          <w:rFonts w:hint="eastAsia" w:ascii="宋体" w:hAnsi="宋体" w:cs="宋体"/>
          <w:bCs/>
          <w:szCs w:val="24"/>
          <w:lang w:val="en-US" w:eastAsia="zh-CN"/>
        </w:rPr>
        <w:t>=采矿证剩余服务年限5个月+</w:t>
      </w:r>
      <w:r>
        <w:rPr>
          <w:rFonts w:hint="eastAsia" w:ascii="宋体" w:hAnsi="宋体" w:cs="宋体"/>
          <w:bCs/>
          <w:szCs w:val="24"/>
        </w:rPr>
        <w:t>2年（2024年3月至2026年</w:t>
      </w:r>
      <w:r>
        <w:rPr>
          <w:rFonts w:hint="eastAsia" w:ascii="宋体" w:hAnsi="宋体" w:cs="宋体"/>
          <w:bCs/>
          <w:szCs w:val="24"/>
          <w:lang w:val="en-US" w:eastAsia="zh-CN"/>
        </w:rPr>
        <w:t>7</w:t>
      </w:r>
      <w:r>
        <w:rPr>
          <w:rFonts w:hint="eastAsia" w:ascii="宋体" w:hAnsi="宋体" w:cs="宋体"/>
          <w:bCs/>
          <w:szCs w:val="24"/>
        </w:rPr>
        <w:t>月），适用年限为2年</w:t>
      </w:r>
      <w:r>
        <w:rPr>
          <w:rFonts w:hint="eastAsia" w:ascii="宋体" w:hAnsi="宋体" w:cs="宋体"/>
          <w:bCs/>
          <w:szCs w:val="24"/>
          <w:lang w:val="en-US" w:eastAsia="zh-CN"/>
        </w:rPr>
        <w:t>5个月</w:t>
      </w:r>
      <w:r>
        <w:rPr>
          <w:rFonts w:hint="eastAsia" w:ascii="宋体" w:hAnsi="宋体" w:cs="宋体"/>
          <w:bCs/>
          <w:szCs w:val="24"/>
        </w:rPr>
        <w:t>（</w:t>
      </w:r>
      <w:r>
        <w:rPr>
          <w:rFonts w:hint="eastAsia" w:ascii="宋体" w:hAnsi="宋体" w:cs="宋体"/>
          <w:bCs/>
          <w:szCs w:val="24"/>
          <w:lang w:eastAsia="zh-CN"/>
        </w:rPr>
        <w:t>2024年3月至2026年7月</w:t>
      </w:r>
      <w:r>
        <w:rPr>
          <w:rFonts w:hint="eastAsia" w:ascii="宋体" w:hAnsi="宋体" w:cs="宋体"/>
          <w:bCs/>
          <w:szCs w:val="24"/>
        </w:rPr>
        <w:t>）。</w:t>
      </w:r>
    </w:p>
    <w:p w14:paraId="01E214B7">
      <w:pPr>
        <w:spacing w:line="360" w:lineRule="auto"/>
        <w:ind w:firstLine="480" w:firstLineChars="200"/>
        <w:rPr>
          <w:rFonts w:ascii="宋体" w:hAnsi="宋体" w:cs="宋体"/>
          <w:bCs/>
          <w:szCs w:val="24"/>
        </w:rPr>
      </w:pPr>
      <w:r>
        <w:rPr>
          <w:rFonts w:hint="eastAsia" w:ascii="宋体" w:hAnsi="宋体" w:cs="宋体"/>
          <w:bCs/>
          <w:szCs w:val="24"/>
        </w:rPr>
        <w:t>根据《云南省鹤庆县草海镇猴子坡锰矿矿产资源开发利用方案（2012年3月）》，</w:t>
      </w:r>
      <w:r>
        <w:rPr>
          <w:rFonts w:hint="eastAsia" w:ascii="宋体" w:hAnsi="宋体"/>
          <w:szCs w:val="24"/>
        </w:rPr>
        <w:t>设计利用储量为15.69万吨，设计可采储量为11.55万吨，开采规模为3万吨/年，设计服务年限为4年。</w:t>
      </w:r>
      <w:r>
        <w:rPr>
          <w:rFonts w:hint="eastAsia" w:ascii="宋体" w:hAnsi="宋体" w:cs="宋体"/>
          <w:bCs/>
          <w:szCs w:val="24"/>
        </w:rPr>
        <w:t>由于</w:t>
      </w:r>
      <w:r>
        <w:rPr>
          <w:rFonts w:hint="eastAsia" w:ascii="宋体" w:hAnsi="宋体" w:cs="宋体"/>
          <w:b/>
          <w:szCs w:val="24"/>
        </w:rPr>
        <w:t>受全球矿业经济影响，锰矿价格一直走低，加之矿业权人资金出现问题，致使矿山2012年至今一直处于停采探矿（实际矿山从2010年开始就已停止采矿活动）。</w:t>
      </w:r>
      <w:r>
        <w:rPr>
          <w:rFonts w:hint="eastAsia" w:ascii="宋体" w:hAnsi="宋体"/>
          <w:szCs w:val="24"/>
        </w:rPr>
        <w:t>现采矿证即将到期，因此</w:t>
      </w:r>
      <w:r>
        <w:rPr>
          <w:rFonts w:hint="eastAsia" w:ascii="宋体" w:hAnsi="宋体" w:cs="宋体"/>
          <w:bCs/>
          <w:szCs w:val="24"/>
        </w:rPr>
        <w:t>确定矿山</w:t>
      </w:r>
      <w:r>
        <w:rPr>
          <w:rFonts w:hint="eastAsia" w:ascii="宋体" w:hAnsi="宋体" w:cs="宋体"/>
          <w:bCs/>
          <w:szCs w:val="24"/>
          <w:lang w:eastAsia="zh-CN"/>
        </w:rPr>
        <w:t>土地复垦方案服务年限为2年5个月（2024年3月至2026年7月）</w:t>
      </w:r>
      <w:r>
        <w:rPr>
          <w:rFonts w:hint="eastAsia" w:ascii="宋体" w:hAnsi="宋体" w:cs="宋体"/>
          <w:bCs/>
          <w:szCs w:val="24"/>
        </w:rPr>
        <w:t>。当采矿权人申请办理采矿延续手续或（开采矿种、开采规模、开采方式、矿山编制新的开发利用方案）变更手续时，必须重新编制或修编方案，并送交有关部门审查。</w:t>
      </w:r>
    </w:p>
    <w:p w14:paraId="6BA90B5A">
      <w:pPr>
        <w:spacing w:line="360" w:lineRule="auto"/>
        <w:ind w:firstLine="480" w:firstLineChars="200"/>
        <w:rPr>
          <w:rFonts w:ascii="宋体" w:hAnsi="宋体" w:cs="宋体"/>
          <w:bCs/>
          <w:szCs w:val="24"/>
        </w:rPr>
      </w:pPr>
      <w:r>
        <w:rPr>
          <w:rFonts w:hint="eastAsia" w:ascii="宋体" w:hAnsi="宋体" w:cs="宋体"/>
          <w:bCs/>
          <w:szCs w:val="24"/>
        </w:rPr>
        <w:t>在方案适用年限内，若矿山企业发生变更（扩大生产规模、变更矿区范围或者开采方式或矿山编制新的开发利用方案等），应当重新编制矿山地质环境保护与恢复治理方案。</w:t>
      </w:r>
    </w:p>
    <w:p w14:paraId="56242B31">
      <w:pPr>
        <w:spacing w:line="360" w:lineRule="auto"/>
        <w:ind w:firstLine="480" w:firstLineChars="200"/>
        <w:rPr>
          <w:rFonts w:ascii="宋体" w:hAnsi="宋体" w:cs="宋体"/>
          <w:highlight w:val="red"/>
        </w:rPr>
      </w:pPr>
      <w:r>
        <w:rPr>
          <w:rFonts w:hint="eastAsia" w:ascii="宋体" w:hAnsi="宋体" w:cs="宋体"/>
        </w:rPr>
        <w:t>（3）根据野外调查，评估区及周边无自然保护区、旅游景区（点），评估区内采矿活动主要破坏</w:t>
      </w:r>
      <w:r>
        <w:rPr>
          <w:rFonts w:hint="eastAsia"/>
          <w:szCs w:val="24"/>
        </w:rPr>
        <w:t>乔木林地、农村道路、采矿用地</w:t>
      </w:r>
      <w:r>
        <w:rPr>
          <w:rFonts w:hint="eastAsia" w:ascii="宋体" w:hAnsi="宋体" w:cs="宋体"/>
        </w:rPr>
        <w:t>，重要程度为重要区，矿山生产规模属于小型，矿山地质环境条件复杂程度为复杂，综合确定矿山地质环境影响评估精度等级确定为一级，矿山地质灾害评估级别为一级。</w:t>
      </w:r>
    </w:p>
    <w:p w14:paraId="2C0FFE3B">
      <w:pPr>
        <w:spacing w:line="360" w:lineRule="auto"/>
        <w:ind w:firstLine="480" w:firstLineChars="200"/>
        <w:rPr>
          <w:rFonts w:ascii="宋体" w:hAnsi="宋体"/>
          <w:szCs w:val="24"/>
        </w:rPr>
      </w:pPr>
      <w:r>
        <w:rPr>
          <w:rFonts w:hint="eastAsia" w:ascii="宋体" w:hAnsi="宋体" w:cs="宋体"/>
        </w:rPr>
        <w:t>（4）评估区内现状地质灾害影响程度较严重，对含水层的影响程度较轻，对地貌景观破坏程度为较严重，对土地资源的占用破坏较严重。现行条件下区内地质环境的影响程度评价为较严重，将整个评估区内地质环境影响程度细划分为矿山地质环境影响较严重区（Ⅱ）和矿山地质环境影响较轻区（Ⅲ）两个级别两个区。</w:t>
      </w:r>
    </w:p>
    <w:p w14:paraId="3CFB3AAB">
      <w:pPr>
        <w:spacing w:line="360" w:lineRule="auto"/>
        <w:ind w:firstLine="480" w:firstLineChars="200"/>
        <w:rPr>
          <w:rFonts w:ascii="宋体" w:hAnsi="宋体" w:cs="宋体"/>
        </w:rPr>
      </w:pPr>
      <w:r>
        <w:rPr>
          <w:rFonts w:hint="eastAsia" w:ascii="宋体" w:hAnsi="宋体" w:cs="宋体"/>
        </w:rPr>
        <w:t>（5）预测本矿山未来地质灾害影响程度严重，预测未来对含水层的影响程度为较严重，对地貌景观破坏程度为较严重，对土地资源的占用及破坏为严重。预测未来采矿活动对矿山地质环境影响程度为严重，将整个评估区划分为矿山地质环境影响严重区（Ⅰ）和矿山地质环境影响较轻区（Ⅲ）两个级别两个区。</w:t>
      </w:r>
    </w:p>
    <w:p w14:paraId="6855DD6C">
      <w:pPr>
        <w:spacing w:line="360" w:lineRule="auto"/>
        <w:ind w:firstLine="480" w:firstLineChars="200"/>
        <w:rPr>
          <w:rFonts w:ascii="宋体" w:hAnsi="宋体" w:cs="宋体"/>
        </w:rPr>
      </w:pPr>
      <w:r>
        <w:rPr>
          <w:rFonts w:hint="eastAsia" w:ascii="宋体" w:hAnsi="宋体" w:cs="宋体"/>
        </w:rPr>
        <w:t>（6）矿山开采适宜性总体评价为适宜性差。</w:t>
      </w:r>
    </w:p>
    <w:p w14:paraId="54B4450E">
      <w:pPr>
        <w:spacing w:line="360" w:lineRule="auto"/>
        <w:ind w:firstLine="480" w:firstLineChars="200"/>
        <w:rPr>
          <w:rFonts w:ascii="宋体" w:hAnsi="宋体" w:cs="宋体"/>
        </w:rPr>
      </w:pPr>
      <w:r>
        <w:rPr>
          <w:rFonts w:hint="eastAsia" w:ascii="宋体" w:hAnsi="宋体" w:cs="宋体"/>
        </w:rPr>
        <w:t>（7）在矿山地质环境影响程度现状评估和预测评估的基础上，综合考虑矿山地质灾害危险性、地下含水层、地形地貌景观及土地资源破坏程度、危害对象等，将矿山地质环境保护与恢复治理分区划分为矿山地质环境重点防治区（A）和矿山地质环境一般防治区（C）两个级别，两个区。方案对重点防治区采取了工程措施、植物措施及施工组织管理措施等进行治理，对一般防治区未进行措施设计，但提出保护性措施要求。</w:t>
      </w:r>
    </w:p>
    <w:p w14:paraId="37846718">
      <w:pPr>
        <w:spacing w:line="360" w:lineRule="auto"/>
        <w:ind w:firstLine="480" w:firstLineChars="200"/>
        <w:rPr>
          <w:rFonts w:ascii="宋体" w:hAnsi="宋体" w:cs="宋体"/>
        </w:rPr>
      </w:pPr>
      <w:r>
        <w:rPr>
          <w:rFonts w:hint="eastAsia" w:ascii="宋体" w:hAnsi="宋体" w:cs="宋体"/>
        </w:rPr>
        <w:t>（8）</w:t>
      </w:r>
      <w:r>
        <w:rPr>
          <w:rFonts w:hint="eastAsia" w:ascii="宋体" w:hAnsi="宋体"/>
          <w:szCs w:val="24"/>
        </w:rPr>
        <w:t>云南省鹤庆县草海镇猴子坡锰矿</w:t>
      </w:r>
      <w:r>
        <w:rPr>
          <w:rFonts w:ascii="宋体" w:hAnsi="宋体"/>
        </w:rPr>
        <w:t>损毁土地面积</w:t>
      </w:r>
      <w:r>
        <w:rPr>
          <w:rFonts w:hint="eastAsia"/>
        </w:rPr>
        <w:t>12.5202</w:t>
      </w:r>
      <w:r>
        <w:t>hm</w:t>
      </w:r>
      <w:r>
        <w:rPr>
          <w:vertAlign w:val="superscript"/>
        </w:rPr>
        <w:t>2</w:t>
      </w:r>
      <w:r>
        <w:t>，无永久建设用地，复垦区范围为复垦责任范围</w:t>
      </w:r>
      <w:r>
        <w:rPr>
          <w:rFonts w:hint="eastAsia"/>
        </w:rPr>
        <w:t>12.5202</w:t>
      </w:r>
      <w:r>
        <w:t>hm</w:t>
      </w:r>
      <w:r>
        <w:rPr>
          <w:vertAlign w:val="superscript"/>
        </w:rPr>
        <w:t>2</w:t>
      </w:r>
      <w:r>
        <w:t>。复垦责任范围内保留</w:t>
      </w:r>
      <w:r>
        <w:rPr>
          <w:rFonts w:hint="eastAsia"/>
        </w:rPr>
        <w:t>蓄水池</w:t>
      </w:r>
      <w:r>
        <w:t>及恢复设计的挡墙；保留不复垦面积为</w:t>
      </w:r>
      <w:r>
        <w:rPr>
          <w:rFonts w:hint="eastAsia"/>
        </w:rPr>
        <w:t>0.0438</w:t>
      </w:r>
      <w:r>
        <w:t>hm</w:t>
      </w:r>
      <w:r>
        <w:rPr>
          <w:vertAlign w:val="superscript"/>
        </w:rPr>
        <w:t>2</w:t>
      </w:r>
      <w:r>
        <w:t>，最终确定复垦的土</w:t>
      </w:r>
      <w:r>
        <w:rPr>
          <w:bCs/>
        </w:rPr>
        <w:t>地面积为</w:t>
      </w:r>
      <w:r>
        <w:rPr>
          <w:rFonts w:hint="eastAsia"/>
          <w:kern w:val="0"/>
        </w:rPr>
        <w:t>12.4764</w:t>
      </w:r>
      <w:r>
        <w:t>hm</w:t>
      </w:r>
      <w:r>
        <w:rPr>
          <w:vertAlign w:val="superscript"/>
        </w:rPr>
        <w:t>2</w:t>
      </w:r>
      <w:r>
        <w:rPr>
          <w:rFonts w:ascii="宋体" w:hAnsi="宋体"/>
        </w:rPr>
        <w:t>。</w:t>
      </w:r>
      <w:r>
        <w:rPr>
          <w:rFonts w:hint="eastAsia" w:ascii="宋体" w:hAnsi="宋体" w:cs="宋体"/>
          <w:bCs/>
        </w:rPr>
        <w:t>复垦为旱地面积0.9262hm</w:t>
      </w:r>
      <w:r>
        <w:rPr>
          <w:rFonts w:hint="eastAsia" w:ascii="宋体" w:hAnsi="宋体" w:cs="宋体"/>
          <w:bCs/>
          <w:vertAlign w:val="superscript"/>
        </w:rPr>
        <w:t>2</w:t>
      </w:r>
      <w:r>
        <w:rPr>
          <w:rFonts w:hint="eastAsia" w:ascii="宋体" w:hAnsi="宋体" w:cs="宋体"/>
          <w:bCs/>
        </w:rPr>
        <w:t>，乔木林地面积5.3469hm</w:t>
      </w:r>
      <w:r>
        <w:rPr>
          <w:rFonts w:hint="eastAsia" w:ascii="宋体" w:hAnsi="宋体" w:cs="宋体"/>
          <w:bCs/>
          <w:vertAlign w:val="superscript"/>
        </w:rPr>
        <w:t>2</w:t>
      </w:r>
      <w:r>
        <w:rPr>
          <w:rFonts w:hint="eastAsia" w:ascii="宋体" w:hAnsi="宋体" w:cs="宋体"/>
          <w:bCs/>
        </w:rPr>
        <w:t>，采矿用地面积4.9924hm</w:t>
      </w:r>
      <w:r>
        <w:rPr>
          <w:rFonts w:hint="eastAsia" w:ascii="宋体" w:hAnsi="宋体" w:cs="宋体"/>
          <w:bCs/>
          <w:vertAlign w:val="superscript"/>
        </w:rPr>
        <w:t>2</w:t>
      </w:r>
      <w:r>
        <w:rPr>
          <w:rFonts w:hint="eastAsia" w:ascii="宋体" w:hAnsi="宋体" w:cs="宋体"/>
          <w:bCs/>
        </w:rPr>
        <w:t>，公路用地0.9883hm</w:t>
      </w:r>
      <w:r>
        <w:rPr>
          <w:rFonts w:hint="eastAsia" w:ascii="宋体" w:hAnsi="宋体" w:cs="宋体"/>
          <w:bCs/>
          <w:vertAlign w:val="superscript"/>
        </w:rPr>
        <w:t>2</w:t>
      </w:r>
      <w:r>
        <w:rPr>
          <w:rFonts w:hint="eastAsia" w:ascii="宋体" w:hAnsi="宋体" w:cs="宋体"/>
          <w:bCs/>
        </w:rPr>
        <w:t>，农村道路0.2226hm</w:t>
      </w:r>
      <w:r>
        <w:rPr>
          <w:rFonts w:hint="eastAsia" w:ascii="宋体" w:hAnsi="宋体" w:cs="宋体"/>
          <w:bCs/>
          <w:vertAlign w:val="superscript"/>
        </w:rPr>
        <w:t>2</w:t>
      </w:r>
      <w:r>
        <w:rPr>
          <w:rFonts w:hint="eastAsia" w:ascii="宋体" w:hAnsi="宋体" w:cs="宋体"/>
          <w:bCs/>
        </w:rPr>
        <w:t>，</w:t>
      </w:r>
      <w:r>
        <w:rPr>
          <w:rFonts w:hint="eastAsia" w:ascii="宋体" w:hAnsi="宋体" w:cs="宋体"/>
        </w:rPr>
        <w:t>土地复垦率为99.65%。根据“谁损毁，损复垦”的原则，云南省鹤庆县草海镇猴子坡锰矿承担该项目土地复垦区的土地复垦工作负责。</w:t>
      </w:r>
    </w:p>
    <w:p w14:paraId="7FAE2E17">
      <w:pPr>
        <w:spacing w:line="360" w:lineRule="auto"/>
        <w:ind w:firstLine="480" w:firstLineChars="200"/>
        <w:rPr>
          <w:rFonts w:ascii="宋体" w:hAnsi="宋体" w:cs="宋体"/>
          <w:kern w:val="0"/>
        </w:rPr>
      </w:pPr>
      <w:r>
        <w:rPr>
          <w:rFonts w:hint="eastAsia" w:ascii="宋体" w:hAnsi="宋体" w:cs="宋体"/>
        </w:rPr>
        <w:t>（9）经估算</w:t>
      </w:r>
      <w:r>
        <w:t>本矿山地质环境保护方案适用年限（</w:t>
      </w:r>
      <w:r>
        <w:rPr>
          <w:rFonts w:hint="eastAsia"/>
        </w:rPr>
        <w:t>2</w:t>
      </w:r>
      <w:r>
        <w:t>年</w:t>
      </w:r>
      <w:r>
        <w:rPr>
          <w:rFonts w:hint="eastAsia"/>
          <w:lang w:val="en-US" w:eastAsia="zh-CN"/>
        </w:rPr>
        <w:t>5个月</w:t>
      </w:r>
      <w:r>
        <w:t>）估算费用为</w:t>
      </w:r>
      <w:r>
        <w:rPr>
          <w:rFonts w:hint="eastAsia" w:ascii="宋体" w:hAnsi="宋体" w:cs="宋体"/>
          <w:lang w:eastAsia="zh-CN"/>
        </w:rPr>
        <w:t>56.92</w:t>
      </w:r>
      <w:r>
        <w:rPr>
          <w:rFonts w:hint="eastAsia" w:ascii="宋体" w:hAnsi="宋体" w:cs="宋体"/>
        </w:rPr>
        <w:t>万元</w:t>
      </w:r>
      <w:r>
        <w:rPr>
          <w:rFonts w:hint="eastAsia" w:ascii="宋体" w:hAnsi="宋体" w:cs="宋体"/>
          <w:szCs w:val="24"/>
        </w:rPr>
        <w:t>。</w:t>
      </w:r>
      <w:r>
        <w:rPr>
          <w:rFonts w:hint="eastAsia" w:ascii="宋体" w:hAnsi="宋体" w:cs="宋体"/>
          <w:spacing w:val="-6"/>
          <w:szCs w:val="24"/>
        </w:rPr>
        <w:t>土地复垦工程估算静态总投资为97.63万元，动态总投资为98.68万元，</w:t>
      </w:r>
      <w:r>
        <w:rPr>
          <w:rFonts w:hint="eastAsia" w:ascii="宋体" w:hAnsi="宋体" w:cs="宋体"/>
          <w:kern w:val="0"/>
        </w:rPr>
        <w:t>土地复垦面积</w:t>
      </w:r>
      <w:r>
        <w:rPr>
          <w:rFonts w:hint="eastAsia" w:ascii="宋体" w:hAnsi="宋体" w:cs="宋体"/>
          <w:spacing w:val="-6"/>
        </w:rPr>
        <w:t>12.4764公顷（187.15亩）</w:t>
      </w:r>
      <w:r>
        <w:rPr>
          <w:rFonts w:hint="eastAsia" w:ascii="宋体" w:hAnsi="宋体" w:cs="宋体"/>
          <w:kern w:val="0"/>
        </w:rPr>
        <w:t>，单位面积</w:t>
      </w:r>
      <w:r>
        <w:rPr>
          <w:rFonts w:hint="eastAsia" w:ascii="宋体" w:hAnsi="宋体" w:cs="宋体"/>
          <w:spacing w:val="-6"/>
          <w:szCs w:val="24"/>
        </w:rPr>
        <w:t>静态亩均投资为</w:t>
      </w:r>
      <w:r>
        <w:rPr>
          <w:rFonts w:hint="eastAsia" w:ascii="宋体" w:hAnsi="宋体" w:cs="宋体"/>
          <w:spacing w:val="-6"/>
          <w:szCs w:val="24"/>
          <w:lang w:eastAsia="zh-CN"/>
        </w:rPr>
        <w:t>5216.84</w:t>
      </w:r>
      <w:r>
        <w:rPr>
          <w:rFonts w:hint="eastAsia" w:ascii="宋体" w:hAnsi="宋体" w:cs="宋体"/>
          <w:spacing w:val="-6"/>
          <w:szCs w:val="24"/>
        </w:rPr>
        <w:t>元，</w:t>
      </w:r>
      <w:r>
        <w:rPr>
          <w:rFonts w:hint="eastAsia" w:ascii="宋体" w:hAnsi="宋体" w:cs="宋体"/>
          <w:kern w:val="0"/>
        </w:rPr>
        <w:t>单位面积</w:t>
      </w:r>
      <w:r>
        <w:rPr>
          <w:rFonts w:hint="eastAsia" w:ascii="宋体" w:hAnsi="宋体" w:cs="宋体"/>
          <w:spacing w:val="-6"/>
          <w:szCs w:val="24"/>
        </w:rPr>
        <w:t>动态亩均投资为</w:t>
      </w:r>
      <w:r>
        <w:rPr>
          <w:rFonts w:hint="eastAsia" w:ascii="宋体" w:hAnsi="宋体" w:cs="宋体"/>
          <w:spacing w:val="-6"/>
          <w:szCs w:val="24"/>
          <w:lang w:eastAsia="zh-CN"/>
        </w:rPr>
        <w:t>5273.08</w:t>
      </w:r>
      <w:r>
        <w:rPr>
          <w:rFonts w:hint="eastAsia" w:ascii="宋体" w:hAnsi="宋体" w:cs="宋体"/>
          <w:spacing w:val="-6"/>
          <w:szCs w:val="24"/>
        </w:rPr>
        <w:t>元</w:t>
      </w:r>
      <w:r>
        <w:rPr>
          <w:rFonts w:hint="eastAsia" w:ascii="宋体" w:hAnsi="宋体" w:cs="宋体"/>
          <w:szCs w:val="24"/>
        </w:rPr>
        <w:t>。</w:t>
      </w:r>
    </w:p>
    <w:p w14:paraId="2CB4431D">
      <w:pPr>
        <w:spacing w:line="360" w:lineRule="auto"/>
        <w:ind w:firstLine="480" w:firstLineChars="200"/>
        <w:rPr>
          <w:rFonts w:ascii="宋体" w:hAnsi="宋体" w:cs="宋体"/>
        </w:rPr>
      </w:pPr>
      <w:r>
        <w:rPr>
          <w:rFonts w:hint="eastAsia" w:ascii="宋体" w:hAnsi="宋体" w:cs="宋体"/>
        </w:rPr>
        <w:t>（10）按照“谁开发、谁保护，谁破坏、谁治理”的原则，本方案的全部治理费用由云南省鹤庆县草海镇猴子坡锰矿负责投资，承担土地复垦区的土地复垦工作。</w:t>
      </w:r>
    </w:p>
    <w:p w14:paraId="4733B4DA">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outlineLvl w:val="1"/>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二、建议</w:t>
      </w:r>
      <w:bookmarkEnd w:id="17"/>
      <w:bookmarkEnd w:id="18"/>
      <w:bookmarkEnd w:id="19"/>
    </w:p>
    <w:p w14:paraId="05BC13D4">
      <w:pPr>
        <w:spacing w:line="360" w:lineRule="auto"/>
        <w:ind w:firstLine="480" w:firstLineChars="200"/>
        <w:rPr>
          <w:rFonts w:ascii="宋体" w:hAnsi="宋体" w:cs="宋体"/>
          <w:szCs w:val="24"/>
        </w:rPr>
      </w:pPr>
      <w:r>
        <w:rPr>
          <w:rFonts w:hint="eastAsia" w:ascii="宋体" w:hAnsi="宋体" w:cs="宋体"/>
          <w:szCs w:val="24"/>
        </w:rPr>
        <w:t>（1）严格按矿山地质环境保护与恢复治理和土地复垦方案进行治理和恢复，并委托有资质的单位进行防治工程监理，委托手续应事先办理好并备案。</w:t>
      </w:r>
    </w:p>
    <w:p w14:paraId="32E402FB">
      <w:pPr>
        <w:spacing w:line="360" w:lineRule="auto"/>
        <w:ind w:firstLine="480" w:firstLineChars="200"/>
        <w:rPr>
          <w:rFonts w:ascii="宋体" w:hAnsi="宋体" w:cs="宋体"/>
          <w:szCs w:val="24"/>
        </w:rPr>
      </w:pPr>
      <w:r>
        <w:rPr>
          <w:rFonts w:hint="eastAsia" w:ascii="宋体" w:hAnsi="宋体" w:cs="宋体"/>
          <w:szCs w:val="24"/>
        </w:rPr>
        <w:t>（2）方案通过审查后一个月内，矿方应严格执行《矿山地质环境保护规定》（国土资源部令第44号）和《云南省矿山地质环境恢复治理保证金管理暂行办法》，</w:t>
      </w:r>
      <w:r>
        <w:rPr>
          <w:rFonts w:hint="eastAsia" w:cs="宋体"/>
        </w:rPr>
        <w:t>及时交纳恢复治理基金和土地复垦费用</w:t>
      </w:r>
      <w:r>
        <w:rPr>
          <w:rFonts w:hint="eastAsia" w:ascii="宋体" w:hAnsi="宋体" w:cs="宋体"/>
          <w:szCs w:val="24"/>
        </w:rPr>
        <w:t>。</w:t>
      </w:r>
    </w:p>
    <w:p w14:paraId="434CC810">
      <w:pPr>
        <w:spacing w:line="360" w:lineRule="auto"/>
        <w:ind w:firstLine="480" w:firstLineChars="200"/>
        <w:rPr>
          <w:rFonts w:ascii="宋体" w:hAnsi="宋体" w:cs="宋体"/>
          <w:szCs w:val="24"/>
        </w:rPr>
      </w:pPr>
      <w:r>
        <w:rPr>
          <w:rFonts w:hint="eastAsia" w:ascii="宋体" w:hAnsi="宋体" w:cs="宋体"/>
          <w:szCs w:val="24"/>
        </w:rPr>
        <w:t>（3）尽快选择有地质灾害勘察、设计、施工资质的单位做好矿山地质环境保护与恢复治理的各项实施工作。矿山地质环境问题的预防、恢复、治理工程，应进行专项的勘察、设计、施工，并进行技术论证和专家审查。</w:t>
      </w:r>
    </w:p>
    <w:p w14:paraId="5A9BA5CC">
      <w:pPr>
        <w:spacing w:line="360" w:lineRule="auto"/>
        <w:ind w:firstLine="480" w:firstLineChars="200"/>
        <w:rPr>
          <w:rFonts w:ascii="宋体" w:hAnsi="宋体" w:cs="宋体"/>
          <w:szCs w:val="24"/>
        </w:rPr>
      </w:pPr>
      <w:r>
        <w:rPr>
          <w:rFonts w:hint="eastAsia" w:ascii="宋体" w:hAnsi="宋体" w:cs="宋体"/>
          <w:szCs w:val="24"/>
        </w:rPr>
        <w:t>（4）在实施矿山地质环境保护与恢复治理和土地复垦方案的过程中要积极地与当地自然资源行政主管部门联系，听取他们的技术指导，确保方案顺利实施。</w:t>
      </w:r>
    </w:p>
    <w:p w14:paraId="5BE69076">
      <w:pPr>
        <w:spacing w:line="360" w:lineRule="auto"/>
        <w:ind w:firstLine="480" w:firstLineChars="200"/>
        <w:rPr>
          <w:rFonts w:ascii="宋体" w:hAnsi="宋体" w:cs="宋体"/>
          <w:szCs w:val="24"/>
        </w:rPr>
      </w:pPr>
      <w:r>
        <w:rPr>
          <w:rFonts w:hint="eastAsia" w:ascii="宋体" w:hAnsi="宋体" w:cs="宋体"/>
          <w:szCs w:val="24"/>
        </w:rPr>
        <w:t>（5）建立安全巡视制度，经常进行边坡稳定巡察，发现危险及时排除。</w:t>
      </w:r>
    </w:p>
    <w:p w14:paraId="1D64CCE0">
      <w:pPr>
        <w:spacing w:line="360" w:lineRule="auto"/>
        <w:ind w:firstLine="480" w:firstLineChars="200"/>
        <w:rPr>
          <w:rFonts w:ascii="宋体" w:hAnsi="宋体" w:cs="Times New Roman"/>
          <w:color w:val="000000" w:themeColor="text1"/>
        </w:rPr>
      </w:pPr>
      <w:r>
        <w:rPr>
          <w:rFonts w:hint="eastAsia" w:ascii="宋体" w:hAnsi="宋体" w:cs="宋体"/>
          <w:szCs w:val="24"/>
        </w:rPr>
        <w:t>（6）</w:t>
      </w:r>
      <w:r>
        <w:rPr>
          <w:rFonts w:hint="eastAsia" w:ascii="宋体" w:hAnsi="宋体" w:cs="宋体"/>
        </w:rPr>
        <w:t>加强地表移动变形盆地的监测并设立警示牌，尤其在雨季</w:t>
      </w:r>
      <w:r>
        <w:rPr>
          <w:rFonts w:hint="eastAsia" w:ascii="宋体" w:hAnsi="宋体" w:eastAsia="宋体" w:cs="宋体"/>
          <w:color w:val="000000" w:themeColor="text1"/>
        </w:rPr>
        <w:t>。</w:t>
      </w:r>
    </w:p>
    <w:p w14:paraId="053147A2">
      <w:pPr>
        <w:ind w:firstLine="480"/>
        <w:rPr>
          <w:rFonts w:cs="宋体" w:asciiTheme="minorEastAsia" w:hAnsiTheme="minorEastAsia" w:eastAsiaTheme="minorEastAsia"/>
          <w:color w:val="FF0000"/>
        </w:rPr>
      </w:pPr>
    </w:p>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287" w:usb1="00000003" w:usb2="00000000" w:usb3="00000000" w:csb0="2000009F" w:csb1="00000000"/>
  </w:font>
  <w:font w:name="方正宋黑简体">
    <w:altName w:val="宋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05FC6">
    <w:pPr>
      <w:pStyle w:val="3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96140">
    <w:pPr>
      <w:pStyle w:val="3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9C46A">
    <w:pPr>
      <w:pStyle w:val="3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B95B">
    <w:pPr>
      <w:pStyle w:val="31"/>
      <w:ind w:firstLine="360"/>
      <w:jc w:val="center"/>
    </w:pPr>
    <w:r>
      <w:pict>
        <v:shape id="文本框 2059" o:spid="_x0000_s4097" o:spt="202" type="#_x0000_t202" style="position:absolute;left:0pt;margin-top:0pt;height:17.5pt;width:27.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ZRwQIAALIFAAAOAAAAZHJzL2Uyb0RvYy54bWysVM2O0zAQviPxDpbv2fw0aZtoU7TbNAhp&#10;+ZEWHsBNnMYisSPb22RBXOENOHHhznPtczB2mnZ/LgjIwZrY48/zzXwz5y+GtkF7KhUTPMX+mYcR&#10;5YUoGd+l+MP73FlipDThJWkEpym+pQq/WD1/dt53CQ1ELZqSSgQgXCV9l+Ja6y5xXVXUtCXqTHSU&#10;w2ElZEs0/MqdW0rSA3rbuIHnzd1eyLKToqBKwW42HuKVxa8qWui3VaWoRk2KITZtV2nXrVnd1TlJ&#10;dpJ0NSsOYZC/iKIljMOjR6iMaIJuJHsC1bJCCiUqfVaI1hVVxQpqOQAb33vE5romHbVcIDmqO6ZJ&#10;/T/Y4s3+nUSsTHGwwIiTFmp09/3b3Y9fdz+/osCLYpOivlMJeF534KuHSzFAqS1d1V2J4qNCXKxr&#10;wnf0QkrR15SUEKJvbrr3ro44yoBs+9eihKfIjRYWaKhka/IHGUGADqW6PZaHDhoVsDkLZ9EswqiA&#10;owC+yJbPJcl0uZNKv6SiRcZIsYTqW3Cyv1LaBEOSycW8xUXOmsYqoOEPNsBx3IGn4ao5M0HYgn6O&#10;vXiz3CxDJwzmGyf0ssy5yNehM8/9RZTNsvU687+Yd/0wqVlZUm6emcTlh39WvIPMR1kc5aVEw0oD&#10;Z0JScrddNxLtCYg7t59NOZyc3NyHYdgkAJdHlPwg9C6D2Mnny4UT5mHkxAtv6Xh+fBnPvTAOs/wh&#10;pSvG6b9TQn2K4yiIRi2dgn7EzbPfU24kaZmG8dGwNsXLoxNJjAI3vLSl1YQ1o30vFSb8Uyqg3FOh&#10;rV6NREex6mE7jN0xtcFWlLcgYClAYKBSGH1g1EJ+wqiHMZJiDnMOo+YVhxYwE2cy5GRsJ4PwAi6m&#10;WGM0mms9TqabTrJdDbhTk11Am+TMStj00xjDoblgMFgmhyFmJs/9f+t1GrWr3wAAAP//AwBQSwME&#10;FAAGAAgAAAAhAI8vebPZAAAAAwEAAA8AAABkcnMvZG93bnJldi54bWxMj8FOwzAQRO9I/QdrK3Gj&#10;TguFKsSpqkpcuFEqJG7beBtH2OvIdtPk7zFc4LLSaEYzb6vt6KwYKMTOs4LlogBB3Hjdcavg+P5y&#10;twERE7JG65kUTBRhW89uKiy1v/IbDYfUilzCsUQFJqW+lDI2hhzGhe+Js3f2wWHKMrRSB7zmcmfl&#10;qigepcOO84LBnvaGmq/DxSl4Gj889ZH29HkemmC6aWNfJ6Vu5+PuGUSiMf2F4Qc/o0OdmU7+wjoK&#10;qyA/kn5v9tYPSxAnBffrAmRdyf/s9TcAAAD//wMAUEsBAi0AFAAGAAgAAAAhALaDOJL+AAAA4QEA&#10;ABMAAAAAAAAAAAAAAAAAAAAAAFtDb250ZW50X1R5cGVzXS54bWxQSwECLQAUAAYACAAAACEAOP0h&#10;/9YAAACUAQAACwAAAAAAAAAAAAAAAAAvAQAAX3JlbHMvLnJlbHNQSwECLQAUAAYACAAAACEAjXeG&#10;UcECAACyBQAADgAAAAAAAAAAAAAAAAAuAgAAZHJzL2Uyb0RvYy54bWxQSwECLQAUAAYACAAAACEA&#10;jy95s9kAAAADAQAADwAAAAAAAAAAAAAAAAAbBQAAZHJzL2Rvd25yZXYueG1sUEsFBgAAAAAEAAQA&#10;8wAAACEGAAAAAA==&#10;">
          <v:path/>
          <v:fill on="f" focussize="0,0"/>
          <v:stroke on="f" joinstyle="miter"/>
          <v:imagedata o:title=""/>
          <o:lock v:ext="edit"/>
          <v:textbox inset="0mm,0mm,0mm,0mm" style="mso-fit-shape-to-text:t;">
            <w:txbxContent>
              <w:p w14:paraId="1254ECF7">
                <w:pPr>
                  <w:pStyle w:val="31"/>
                  <w:ind w:firstLine="360"/>
                </w:pPr>
                <w:r>
                  <w:fldChar w:fldCharType="begin"/>
                </w:r>
                <w:r>
                  <w:instrText xml:space="preserve"> PAGE  \* MERGEFORMAT </w:instrText>
                </w:r>
                <w:r>
                  <w:fldChar w:fldCharType="separate"/>
                </w:r>
                <w:r>
                  <w:t>14</w:t>
                </w:r>
                <w:r>
                  <w:fldChar w:fldCharType="end"/>
                </w:r>
              </w:p>
            </w:txbxContent>
          </v:textbox>
        </v:shape>
      </w:pict>
    </w:r>
    <w:r>
      <w:pict>
        <v:shape id="文本框 2" o:spid="_x0000_s4098" o:spt="202" type="#_x0000_t202" style="position:absolute;left:0pt;margin-left:202.8pt;margin-top:0pt;height:17.5pt;width:11.2p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qBvgEAAFoDAAAOAAAAZHJzL2Uyb0RvYy54bWysU8Fu2zAMvQ/oPwi6N07dZtiMOMWKosOA&#10;YhvQ7QMUWYqFSaIgqrHzA9sf7LTL7vuufMcoxUmL7TbMB5kyycf3SHp5PTrLtiqiAd/yi9mcM+Ul&#10;dMZvWv750935K84wCd8JC161fKeQX6/OXiyH0KgaerCdioxAPDZDaHmfUmiqCmWvnMAZBOXJqSE6&#10;kegaN1UXxUDozlb1fP6yGiB2IYJUiPT19uDkq4KvtZLpg9aoErMtJ26pnLGc63xWq6VoNlGE3siJ&#10;hvgHFk4YT0VPULciCfYYzV9QzsgICDrNJLgKtDZSFQ2k5mL+h5qHXgRVtFBzMJzahP8PVr7ffozM&#10;dC2/5MwLRyPaf/+2//Fr//Mrq3N7hoANRT0EikvjDYw05iIVwz3IL0gh1bOYQwJSdG7HqKPLbxLK&#10;KJEmsDt1XY2JyYx2VddX5JHkqulZlKlUT8khYnqrwLFstDzSUAsBsb3HlMuL5hiSa3m4M9aWwVrP&#10;hpa/XtSLknDyUIb1E+8D1awgjetxasWkew3djmTbd55antfnaMSjsZ6MXBjDm8dExQunDHhIn+rQ&#10;AAvVadnyhjy/l6inX2L1GwAA//8DAFBLAwQUAAYACAAAACEA0JlpMt4AAAAHAQAADwAAAGRycy9k&#10;b3ducmV2LnhtbEyPwU7DMBBE70j8g7VI3KhDaUIVsqkQKByQEKLAgZsTmzgQryPbbdO/ZznBbVYz&#10;mnlbbWY3ir0JcfCEcLnIQBjqvB6oR3h7bS7WIGJSpNXoySAcTYRNfXpSqVL7A72Y/Tb1gksolgrB&#10;pjSVUsbOGqfiwk+G2Pv0wanEZ+ilDurA5W6UyywrpFMD8YJVk7mzpvve7hxCcy+PPtmn5/d8ug6P&#10;Dx/NV9E2iOdn8+0NiGTm9BeGX3xGh5qZWr8jHcWIsMrygqMI/BHbq+WaRYtwlWcg60r+569/AAAA&#10;//8DAFBLAQItABQABgAIAAAAIQC2gziS/gAAAOEBAAATAAAAAAAAAAAAAAAAAAAAAABbQ29udGVu&#10;dF9UeXBlc10ueG1sUEsBAi0AFAAGAAgAAAAhADj9If/WAAAAlAEAAAsAAAAAAAAAAAAAAAAALwEA&#10;AF9yZWxzLy5yZWxzUEsBAi0AFAAGAAgAAAAhALmEWoG+AQAAWgMAAA4AAAAAAAAAAAAAAAAALgIA&#10;AGRycy9lMm9Eb2MueG1sUEsBAi0AFAAGAAgAAAAhANCZaTLeAAAABwEAAA8AAAAAAAAAAAAAAAAA&#10;GAQAAGRycy9kb3ducmV2LnhtbFBLBQYAAAAABAAEAPMAAAAjBQAAAAA=&#10;">
          <v:path arrowok="t"/>
          <v:fill on="f" focussize="0,0"/>
          <v:stroke on="f" joinstyle="miter"/>
          <v:imagedata o:title=""/>
          <o:lock v:ext="edit"/>
          <v:textbox inset="0mm,0mm,0mm,0mm" style="mso-fit-shape-to-text:t;">
            <w:txbxContent>
              <w:p w14:paraId="2F2C2552">
                <w:pPr>
                  <w:pStyle w:val="31"/>
                  <w:ind w:firstLine="360"/>
                  <w:jc w:val="cente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F5891">
    <w:pPr>
      <w:pStyle w:val="31"/>
      <w:ind w:firstLine="360"/>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36B8DDE">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189F0">
    <w:pPr>
      <w:pStyle w:val="3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9B32A">
    <w:pPr>
      <w:pStyle w:val="3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AC505">
    <w:pPr>
      <w:pStyle w:val="3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A0E9B">
    <w:pPr>
      <w:pStyle w:val="3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ECCEE"/>
    <w:multiLevelType w:val="singleLevel"/>
    <w:tmpl w:val="BD9ECCEE"/>
    <w:lvl w:ilvl="0" w:tentative="0">
      <w:start w:val="1"/>
      <w:numFmt w:val="decimal"/>
      <w:suff w:val="nothing"/>
      <w:lvlText w:val="（%1）"/>
      <w:lvlJc w:val="left"/>
    </w:lvl>
  </w:abstractNum>
  <w:abstractNum w:abstractNumId="1">
    <w:nsid w:val="0AD80B82"/>
    <w:multiLevelType w:val="singleLevel"/>
    <w:tmpl w:val="0AD80B82"/>
    <w:lvl w:ilvl="0" w:tentative="0">
      <w:start w:val="1"/>
      <w:numFmt w:val="chineseCounting"/>
      <w:suff w:val="nothing"/>
      <w:lvlText w:val="%1、"/>
      <w:lvlJc w:val="left"/>
      <w:rPr>
        <w:rFonts w:hint="eastAsia"/>
      </w:rPr>
    </w:lvl>
  </w:abstractNum>
  <w:abstractNum w:abstractNumId="2">
    <w:nsid w:val="2C5917C3"/>
    <w:multiLevelType w:val="multilevel"/>
    <w:tmpl w:val="2C5917C3"/>
    <w:lvl w:ilvl="0" w:tentative="0">
      <w:start w:val="1"/>
      <w:numFmt w:val="none"/>
      <w:suff w:val="nothing"/>
      <w:lvlText w:val="%1——"/>
      <w:lvlJc w:val="left"/>
      <w:pPr>
        <w:ind w:left="833" w:hanging="408"/>
      </w:pPr>
      <w:rPr>
        <w:rFonts w:hint="eastAsia"/>
      </w:rPr>
    </w:lvl>
    <w:lvl w:ilvl="1" w:tentative="0">
      <w:start w:val="1"/>
      <w:numFmt w:val="bullet"/>
      <w:pStyle w:val="412"/>
      <w:lvlText w:val=""/>
      <w:lvlJc w:val="left"/>
      <w:pPr>
        <w:tabs>
          <w:tab w:val="left" w:pos="760"/>
        </w:tabs>
        <w:ind w:left="1264" w:hanging="413"/>
      </w:pPr>
      <w:rPr>
        <w:rFonts w:hint="default" w:ascii="Symbol" w:hAnsi="Symbol"/>
        <w:color w:val="auto"/>
      </w:rPr>
    </w:lvl>
    <w:lvl w:ilvl="2" w:tentative="0">
      <w:start w:val="1"/>
      <w:numFmt w:val="bullet"/>
      <w:pStyle w:val="41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attachedTemplate r:id="rId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ljZTNlMjdjMWExZjM5MDlhM2JjN2I2OTcxNzFiNzIifQ=="/>
  </w:docVars>
  <w:rsids>
    <w:rsidRoot w:val="00C5555D"/>
    <w:rsid w:val="00000CFF"/>
    <w:rsid w:val="0000322D"/>
    <w:rsid w:val="00003E62"/>
    <w:rsid w:val="00004830"/>
    <w:rsid w:val="00005B78"/>
    <w:rsid w:val="0000649E"/>
    <w:rsid w:val="00006E23"/>
    <w:rsid w:val="0001047A"/>
    <w:rsid w:val="00011662"/>
    <w:rsid w:val="0001680E"/>
    <w:rsid w:val="00016815"/>
    <w:rsid w:val="00020977"/>
    <w:rsid w:val="000214E1"/>
    <w:rsid w:val="0002484E"/>
    <w:rsid w:val="00026A6A"/>
    <w:rsid w:val="0003006D"/>
    <w:rsid w:val="0003071E"/>
    <w:rsid w:val="00032435"/>
    <w:rsid w:val="0003340B"/>
    <w:rsid w:val="000336D4"/>
    <w:rsid w:val="000343CD"/>
    <w:rsid w:val="000352DF"/>
    <w:rsid w:val="00036B18"/>
    <w:rsid w:val="00037816"/>
    <w:rsid w:val="000378E8"/>
    <w:rsid w:val="000420FB"/>
    <w:rsid w:val="0004304F"/>
    <w:rsid w:val="0004395A"/>
    <w:rsid w:val="000467A6"/>
    <w:rsid w:val="00050363"/>
    <w:rsid w:val="000513ED"/>
    <w:rsid w:val="000518D9"/>
    <w:rsid w:val="00052D1C"/>
    <w:rsid w:val="00052ED6"/>
    <w:rsid w:val="0005358E"/>
    <w:rsid w:val="00054280"/>
    <w:rsid w:val="0005792D"/>
    <w:rsid w:val="000604E1"/>
    <w:rsid w:val="00062404"/>
    <w:rsid w:val="00065463"/>
    <w:rsid w:val="00065A1C"/>
    <w:rsid w:val="00066400"/>
    <w:rsid w:val="000704F6"/>
    <w:rsid w:val="00070A9A"/>
    <w:rsid w:val="000710D8"/>
    <w:rsid w:val="00071C86"/>
    <w:rsid w:val="00072062"/>
    <w:rsid w:val="0007215C"/>
    <w:rsid w:val="00072550"/>
    <w:rsid w:val="00072D7D"/>
    <w:rsid w:val="00073626"/>
    <w:rsid w:val="00074FD9"/>
    <w:rsid w:val="000762CF"/>
    <w:rsid w:val="00077840"/>
    <w:rsid w:val="000837CA"/>
    <w:rsid w:val="00086517"/>
    <w:rsid w:val="00087675"/>
    <w:rsid w:val="000911EF"/>
    <w:rsid w:val="000924FC"/>
    <w:rsid w:val="00093C95"/>
    <w:rsid w:val="000947D5"/>
    <w:rsid w:val="0009674A"/>
    <w:rsid w:val="00097956"/>
    <w:rsid w:val="000A00F0"/>
    <w:rsid w:val="000A4BA9"/>
    <w:rsid w:val="000A61D1"/>
    <w:rsid w:val="000A65BD"/>
    <w:rsid w:val="000A75CD"/>
    <w:rsid w:val="000A77C5"/>
    <w:rsid w:val="000B1450"/>
    <w:rsid w:val="000B157D"/>
    <w:rsid w:val="000B4D68"/>
    <w:rsid w:val="000B5B7F"/>
    <w:rsid w:val="000C065F"/>
    <w:rsid w:val="000C2225"/>
    <w:rsid w:val="000C47D1"/>
    <w:rsid w:val="000C633D"/>
    <w:rsid w:val="000C6390"/>
    <w:rsid w:val="000C73AF"/>
    <w:rsid w:val="000D041E"/>
    <w:rsid w:val="000D0ADB"/>
    <w:rsid w:val="000D20DA"/>
    <w:rsid w:val="000D2646"/>
    <w:rsid w:val="000D3C4B"/>
    <w:rsid w:val="000D4994"/>
    <w:rsid w:val="000D680A"/>
    <w:rsid w:val="000D71C8"/>
    <w:rsid w:val="000D7673"/>
    <w:rsid w:val="000D7C9D"/>
    <w:rsid w:val="000E0207"/>
    <w:rsid w:val="000E095A"/>
    <w:rsid w:val="000E2190"/>
    <w:rsid w:val="000E5334"/>
    <w:rsid w:val="000E5DCF"/>
    <w:rsid w:val="000E6A2A"/>
    <w:rsid w:val="000E6D45"/>
    <w:rsid w:val="000F155F"/>
    <w:rsid w:val="000F194D"/>
    <w:rsid w:val="000F2518"/>
    <w:rsid w:val="000F3099"/>
    <w:rsid w:val="000F36C0"/>
    <w:rsid w:val="000F3AF4"/>
    <w:rsid w:val="000F7856"/>
    <w:rsid w:val="001004F7"/>
    <w:rsid w:val="00100C20"/>
    <w:rsid w:val="001019C8"/>
    <w:rsid w:val="00103DBA"/>
    <w:rsid w:val="001044F7"/>
    <w:rsid w:val="001056EF"/>
    <w:rsid w:val="00106A77"/>
    <w:rsid w:val="00106E1B"/>
    <w:rsid w:val="00111E3F"/>
    <w:rsid w:val="00112875"/>
    <w:rsid w:val="00113ED9"/>
    <w:rsid w:val="00114869"/>
    <w:rsid w:val="00114C91"/>
    <w:rsid w:val="001164F1"/>
    <w:rsid w:val="00116D51"/>
    <w:rsid w:val="001178C5"/>
    <w:rsid w:val="00121B50"/>
    <w:rsid w:val="00121FD7"/>
    <w:rsid w:val="001259D2"/>
    <w:rsid w:val="00126050"/>
    <w:rsid w:val="00126D08"/>
    <w:rsid w:val="001309AF"/>
    <w:rsid w:val="001311AA"/>
    <w:rsid w:val="001351E4"/>
    <w:rsid w:val="001376D0"/>
    <w:rsid w:val="00140648"/>
    <w:rsid w:val="00140811"/>
    <w:rsid w:val="0014216A"/>
    <w:rsid w:val="00142597"/>
    <w:rsid w:val="001436E8"/>
    <w:rsid w:val="00143A1D"/>
    <w:rsid w:val="00144649"/>
    <w:rsid w:val="001454FD"/>
    <w:rsid w:val="001461D7"/>
    <w:rsid w:val="001463D2"/>
    <w:rsid w:val="001467F6"/>
    <w:rsid w:val="00147871"/>
    <w:rsid w:val="001529B9"/>
    <w:rsid w:val="00152FA8"/>
    <w:rsid w:val="00154F8F"/>
    <w:rsid w:val="001557A5"/>
    <w:rsid w:val="00156367"/>
    <w:rsid w:val="001574AA"/>
    <w:rsid w:val="00157A5A"/>
    <w:rsid w:val="00161635"/>
    <w:rsid w:val="00162384"/>
    <w:rsid w:val="0016248A"/>
    <w:rsid w:val="00162726"/>
    <w:rsid w:val="00162DA5"/>
    <w:rsid w:val="00164FB7"/>
    <w:rsid w:val="001666AC"/>
    <w:rsid w:val="00166B7A"/>
    <w:rsid w:val="001679BD"/>
    <w:rsid w:val="00170C2D"/>
    <w:rsid w:val="0017306C"/>
    <w:rsid w:val="00173FBC"/>
    <w:rsid w:val="001768EB"/>
    <w:rsid w:val="00176F24"/>
    <w:rsid w:val="0017748D"/>
    <w:rsid w:val="001801C5"/>
    <w:rsid w:val="00180512"/>
    <w:rsid w:val="001811CA"/>
    <w:rsid w:val="001811D2"/>
    <w:rsid w:val="00182023"/>
    <w:rsid w:val="00182102"/>
    <w:rsid w:val="00183DBF"/>
    <w:rsid w:val="00184CB9"/>
    <w:rsid w:val="00185990"/>
    <w:rsid w:val="001872AA"/>
    <w:rsid w:val="001902B7"/>
    <w:rsid w:val="00190E13"/>
    <w:rsid w:val="00192BB4"/>
    <w:rsid w:val="00192BC1"/>
    <w:rsid w:val="00193DFF"/>
    <w:rsid w:val="001944DD"/>
    <w:rsid w:val="00194D33"/>
    <w:rsid w:val="00195828"/>
    <w:rsid w:val="001979D3"/>
    <w:rsid w:val="001A0763"/>
    <w:rsid w:val="001A2212"/>
    <w:rsid w:val="001A27A6"/>
    <w:rsid w:val="001A3034"/>
    <w:rsid w:val="001A3566"/>
    <w:rsid w:val="001A4992"/>
    <w:rsid w:val="001A616B"/>
    <w:rsid w:val="001A64AE"/>
    <w:rsid w:val="001A745F"/>
    <w:rsid w:val="001B005E"/>
    <w:rsid w:val="001B1AB4"/>
    <w:rsid w:val="001C0D54"/>
    <w:rsid w:val="001C5DEF"/>
    <w:rsid w:val="001C650D"/>
    <w:rsid w:val="001D0857"/>
    <w:rsid w:val="001D1498"/>
    <w:rsid w:val="001D445B"/>
    <w:rsid w:val="001D4807"/>
    <w:rsid w:val="001D6D9B"/>
    <w:rsid w:val="001D7FE7"/>
    <w:rsid w:val="001E0F0A"/>
    <w:rsid w:val="001E29FD"/>
    <w:rsid w:val="001E5BB0"/>
    <w:rsid w:val="001E5F7F"/>
    <w:rsid w:val="001F0947"/>
    <w:rsid w:val="001F24BD"/>
    <w:rsid w:val="001F2875"/>
    <w:rsid w:val="001F326F"/>
    <w:rsid w:val="001F3C0E"/>
    <w:rsid w:val="001F3FDF"/>
    <w:rsid w:val="001F58D9"/>
    <w:rsid w:val="001F5A53"/>
    <w:rsid w:val="001F5F8A"/>
    <w:rsid w:val="001F60F7"/>
    <w:rsid w:val="00200018"/>
    <w:rsid w:val="0020007A"/>
    <w:rsid w:val="00200F16"/>
    <w:rsid w:val="00201271"/>
    <w:rsid w:val="002028BE"/>
    <w:rsid w:val="00203B64"/>
    <w:rsid w:val="002063FB"/>
    <w:rsid w:val="00206B62"/>
    <w:rsid w:val="00206C76"/>
    <w:rsid w:val="00210034"/>
    <w:rsid w:val="00210719"/>
    <w:rsid w:val="0021082E"/>
    <w:rsid w:val="00210924"/>
    <w:rsid w:val="00212992"/>
    <w:rsid w:val="002130BB"/>
    <w:rsid w:val="00213A83"/>
    <w:rsid w:val="00214325"/>
    <w:rsid w:val="00215239"/>
    <w:rsid w:val="00216930"/>
    <w:rsid w:val="00217B74"/>
    <w:rsid w:val="00221A29"/>
    <w:rsid w:val="0022362B"/>
    <w:rsid w:val="00223869"/>
    <w:rsid w:val="00225F45"/>
    <w:rsid w:val="00227020"/>
    <w:rsid w:val="00227B0A"/>
    <w:rsid w:val="00227F9E"/>
    <w:rsid w:val="00233489"/>
    <w:rsid w:val="002342EC"/>
    <w:rsid w:val="00237247"/>
    <w:rsid w:val="002378D6"/>
    <w:rsid w:val="0024022C"/>
    <w:rsid w:val="00241B64"/>
    <w:rsid w:val="0024265D"/>
    <w:rsid w:val="0024266B"/>
    <w:rsid w:val="00245357"/>
    <w:rsid w:val="00245F5F"/>
    <w:rsid w:val="00246DF7"/>
    <w:rsid w:val="00247026"/>
    <w:rsid w:val="00252073"/>
    <w:rsid w:val="00253D07"/>
    <w:rsid w:val="00253DC3"/>
    <w:rsid w:val="002558FB"/>
    <w:rsid w:val="0026117A"/>
    <w:rsid w:val="00262071"/>
    <w:rsid w:val="002622E5"/>
    <w:rsid w:val="002630F7"/>
    <w:rsid w:val="002633CB"/>
    <w:rsid w:val="002650F2"/>
    <w:rsid w:val="002767EE"/>
    <w:rsid w:val="00276EF6"/>
    <w:rsid w:val="0027733F"/>
    <w:rsid w:val="00277B01"/>
    <w:rsid w:val="002800F4"/>
    <w:rsid w:val="002809D4"/>
    <w:rsid w:val="002812B8"/>
    <w:rsid w:val="002821CC"/>
    <w:rsid w:val="00282469"/>
    <w:rsid w:val="002830F4"/>
    <w:rsid w:val="00287009"/>
    <w:rsid w:val="00287A21"/>
    <w:rsid w:val="0029051E"/>
    <w:rsid w:val="00290881"/>
    <w:rsid w:val="002913CD"/>
    <w:rsid w:val="00291C5F"/>
    <w:rsid w:val="002930DD"/>
    <w:rsid w:val="00293B27"/>
    <w:rsid w:val="00294499"/>
    <w:rsid w:val="00294B6B"/>
    <w:rsid w:val="0029558C"/>
    <w:rsid w:val="00295BBD"/>
    <w:rsid w:val="00296CA7"/>
    <w:rsid w:val="002A20F2"/>
    <w:rsid w:val="002A362A"/>
    <w:rsid w:val="002A3BEA"/>
    <w:rsid w:val="002A4987"/>
    <w:rsid w:val="002A4CF9"/>
    <w:rsid w:val="002A6997"/>
    <w:rsid w:val="002A6C69"/>
    <w:rsid w:val="002A7677"/>
    <w:rsid w:val="002B28FD"/>
    <w:rsid w:val="002B3B3E"/>
    <w:rsid w:val="002B41DB"/>
    <w:rsid w:val="002B4408"/>
    <w:rsid w:val="002B4B2A"/>
    <w:rsid w:val="002B576F"/>
    <w:rsid w:val="002B5B0D"/>
    <w:rsid w:val="002B5E95"/>
    <w:rsid w:val="002B764A"/>
    <w:rsid w:val="002B7E7C"/>
    <w:rsid w:val="002C08F1"/>
    <w:rsid w:val="002C11D4"/>
    <w:rsid w:val="002C12BC"/>
    <w:rsid w:val="002C27A8"/>
    <w:rsid w:val="002C2FB2"/>
    <w:rsid w:val="002C7264"/>
    <w:rsid w:val="002D0229"/>
    <w:rsid w:val="002D1AA9"/>
    <w:rsid w:val="002D2113"/>
    <w:rsid w:val="002D47DB"/>
    <w:rsid w:val="002D5472"/>
    <w:rsid w:val="002D5957"/>
    <w:rsid w:val="002D7FAA"/>
    <w:rsid w:val="002E0274"/>
    <w:rsid w:val="002E0B4D"/>
    <w:rsid w:val="002E302A"/>
    <w:rsid w:val="002E3F70"/>
    <w:rsid w:val="002E46BA"/>
    <w:rsid w:val="002E5560"/>
    <w:rsid w:val="002F0C99"/>
    <w:rsid w:val="002F0F2A"/>
    <w:rsid w:val="002F21D1"/>
    <w:rsid w:val="002F486B"/>
    <w:rsid w:val="0030114F"/>
    <w:rsid w:val="0030137B"/>
    <w:rsid w:val="00301ABF"/>
    <w:rsid w:val="00302DD8"/>
    <w:rsid w:val="00305E85"/>
    <w:rsid w:val="00307633"/>
    <w:rsid w:val="00314702"/>
    <w:rsid w:val="003150FF"/>
    <w:rsid w:val="00315D80"/>
    <w:rsid w:val="003202DB"/>
    <w:rsid w:val="00320D82"/>
    <w:rsid w:val="003211E0"/>
    <w:rsid w:val="003214E7"/>
    <w:rsid w:val="003240FD"/>
    <w:rsid w:val="00324237"/>
    <w:rsid w:val="00325463"/>
    <w:rsid w:val="00326701"/>
    <w:rsid w:val="00326862"/>
    <w:rsid w:val="0033353A"/>
    <w:rsid w:val="00333CA6"/>
    <w:rsid w:val="00333F86"/>
    <w:rsid w:val="0033622C"/>
    <w:rsid w:val="00336C0C"/>
    <w:rsid w:val="00336E91"/>
    <w:rsid w:val="0033727A"/>
    <w:rsid w:val="00337D3D"/>
    <w:rsid w:val="00341C18"/>
    <w:rsid w:val="00342C62"/>
    <w:rsid w:val="0034497F"/>
    <w:rsid w:val="00344B2B"/>
    <w:rsid w:val="0034682B"/>
    <w:rsid w:val="00346FA9"/>
    <w:rsid w:val="00347F1C"/>
    <w:rsid w:val="00351266"/>
    <w:rsid w:val="003534BC"/>
    <w:rsid w:val="00356209"/>
    <w:rsid w:val="003576D4"/>
    <w:rsid w:val="003616BB"/>
    <w:rsid w:val="00362C10"/>
    <w:rsid w:val="00362D60"/>
    <w:rsid w:val="00367334"/>
    <w:rsid w:val="00370EC3"/>
    <w:rsid w:val="00370F12"/>
    <w:rsid w:val="003711AF"/>
    <w:rsid w:val="003720F2"/>
    <w:rsid w:val="00372DE1"/>
    <w:rsid w:val="00374428"/>
    <w:rsid w:val="00374670"/>
    <w:rsid w:val="003753AC"/>
    <w:rsid w:val="00375427"/>
    <w:rsid w:val="00375AA9"/>
    <w:rsid w:val="00376DB7"/>
    <w:rsid w:val="00377D29"/>
    <w:rsid w:val="0038344E"/>
    <w:rsid w:val="003862B6"/>
    <w:rsid w:val="00386A48"/>
    <w:rsid w:val="00386A6D"/>
    <w:rsid w:val="00386BDF"/>
    <w:rsid w:val="00387234"/>
    <w:rsid w:val="003873D8"/>
    <w:rsid w:val="00391544"/>
    <w:rsid w:val="003937AE"/>
    <w:rsid w:val="003957C8"/>
    <w:rsid w:val="00396165"/>
    <w:rsid w:val="003A0ADD"/>
    <w:rsid w:val="003A2A46"/>
    <w:rsid w:val="003A313F"/>
    <w:rsid w:val="003A59EB"/>
    <w:rsid w:val="003A5EB6"/>
    <w:rsid w:val="003A621F"/>
    <w:rsid w:val="003B0817"/>
    <w:rsid w:val="003B255A"/>
    <w:rsid w:val="003B6D8D"/>
    <w:rsid w:val="003C0163"/>
    <w:rsid w:val="003C06D7"/>
    <w:rsid w:val="003C1C3F"/>
    <w:rsid w:val="003C210E"/>
    <w:rsid w:val="003C244C"/>
    <w:rsid w:val="003C2490"/>
    <w:rsid w:val="003C38B3"/>
    <w:rsid w:val="003C3D28"/>
    <w:rsid w:val="003C51BE"/>
    <w:rsid w:val="003C5618"/>
    <w:rsid w:val="003C5F23"/>
    <w:rsid w:val="003C74AA"/>
    <w:rsid w:val="003C74F0"/>
    <w:rsid w:val="003D0B93"/>
    <w:rsid w:val="003D11F4"/>
    <w:rsid w:val="003D30B3"/>
    <w:rsid w:val="003D55CB"/>
    <w:rsid w:val="003D5B2C"/>
    <w:rsid w:val="003D5EF4"/>
    <w:rsid w:val="003D75BD"/>
    <w:rsid w:val="003D7DBA"/>
    <w:rsid w:val="003D7EEB"/>
    <w:rsid w:val="003E0525"/>
    <w:rsid w:val="003E14A1"/>
    <w:rsid w:val="003E3163"/>
    <w:rsid w:val="003E4651"/>
    <w:rsid w:val="003E522C"/>
    <w:rsid w:val="003E637B"/>
    <w:rsid w:val="003E6A55"/>
    <w:rsid w:val="003F0A7C"/>
    <w:rsid w:val="003F0E6D"/>
    <w:rsid w:val="003F1203"/>
    <w:rsid w:val="003F1FC6"/>
    <w:rsid w:val="003F3D4F"/>
    <w:rsid w:val="003F531A"/>
    <w:rsid w:val="003F671E"/>
    <w:rsid w:val="003F729C"/>
    <w:rsid w:val="0040011A"/>
    <w:rsid w:val="004016AE"/>
    <w:rsid w:val="0040188C"/>
    <w:rsid w:val="00405C91"/>
    <w:rsid w:val="00405F76"/>
    <w:rsid w:val="00406DF2"/>
    <w:rsid w:val="00407ECA"/>
    <w:rsid w:val="0041063E"/>
    <w:rsid w:val="004139B8"/>
    <w:rsid w:val="00414AD2"/>
    <w:rsid w:val="00415589"/>
    <w:rsid w:val="00417AA4"/>
    <w:rsid w:val="00420A85"/>
    <w:rsid w:val="00422D46"/>
    <w:rsid w:val="00423AE8"/>
    <w:rsid w:val="00423D4E"/>
    <w:rsid w:val="004247AB"/>
    <w:rsid w:val="00431B6C"/>
    <w:rsid w:val="00431E3A"/>
    <w:rsid w:val="00432B22"/>
    <w:rsid w:val="00432DEA"/>
    <w:rsid w:val="00433965"/>
    <w:rsid w:val="00434795"/>
    <w:rsid w:val="00436577"/>
    <w:rsid w:val="004403E1"/>
    <w:rsid w:val="00441417"/>
    <w:rsid w:val="00441930"/>
    <w:rsid w:val="00442512"/>
    <w:rsid w:val="00450D64"/>
    <w:rsid w:val="00451413"/>
    <w:rsid w:val="004522DF"/>
    <w:rsid w:val="004540CD"/>
    <w:rsid w:val="0045554F"/>
    <w:rsid w:val="00456BF7"/>
    <w:rsid w:val="00457B9C"/>
    <w:rsid w:val="00461348"/>
    <w:rsid w:val="004626AD"/>
    <w:rsid w:val="00462C99"/>
    <w:rsid w:val="0046449A"/>
    <w:rsid w:val="00464F13"/>
    <w:rsid w:val="00473DB3"/>
    <w:rsid w:val="00480CEC"/>
    <w:rsid w:val="00480F75"/>
    <w:rsid w:val="00481906"/>
    <w:rsid w:val="00481D61"/>
    <w:rsid w:val="00482452"/>
    <w:rsid w:val="00483539"/>
    <w:rsid w:val="00487323"/>
    <w:rsid w:val="00487B09"/>
    <w:rsid w:val="00490175"/>
    <w:rsid w:val="0049031A"/>
    <w:rsid w:val="00491DDC"/>
    <w:rsid w:val="004931E4"/>
    <w:rsid w:val="004938B2"/>
    <w:rsid w:val="00494F08"/>
    <w:rsid w:val="004A0E7E"/>
    <w:rsid w:val="004A7D0A"/>
    <w:rsid w:val="004B0450"/>
    <w:rsid w:val="004B25C0"/>
    <w:rsid w:val="004B5D81"/>
    <w:rsid w:val="004B63CF"/>
    <w:rsid w:val="004B73C4"/>
    <w:rsid w:val="004B7FF3"/>
    <w:rsid w:val="004C0ADF"/>
    <w:rsid w:val="004C10F9"/>
    <w:rsid w:val="004C27EF"/>
    <w:rsid w:val="004C29EE"/>
    <w:rsid w:val="004C3DC0"/>
    <w:rsid w:val="004C425A"/>
    <w:rsid w:val="004C4E5E"/>
    <w:rsid w:val="004C6E80"/>
    <w:rsid w:val="004C7211"/>
    <w:rsid w:val="004C795E"/>
    <w:rsid w:val="004D03D1"/>
    <w:rsid w:val="004D0CB2"/>
    <w:rsid w:val="004D2186"/>
    <w:rsid w:val="004D2A06"/>
    <w:rsid w:val="004D5918"/>
    <w:rsid w:val="004D774A"/>
    <w:rsid w:val="004E108D"/>
    <w:rsid w:val="004E30EE"/>
    <w:rsid w:val="004E3C18"/>
    <w:rsid w:val="004E5816"/>
    <w:rsid w:val="004E5FFD"/>
    <w:rsid w:val="004E6B98"/>
    <w:rsid w:val="004E6EF0"/>
    <w:rsid w:val="004E7513"/>
    <w:rsid w:val="004F48BB"/>
    <w:rsid w:val="004F5419"/>
    <w:rsid w:val="004F6EC0"/>
    <w:rsid w:val="004F72F3"/>
    <w:rsid w:val="004F743B"/>
    <w:rsid w:val="004F7D6A"/>
    <w:rsid w:val="00501B12"/>
    <w:rsid w:val="00502C1D"/>
    <w:rsid w:val="00502C9B"/>
    <w:rsid w:val="00503745"/>
    <w:rsid w:val="0050540E"/>
    <w:rsid w:val="005057B4"/>
    <w:rsid w:val="0050618C"/>
    <w:rsid w:val="00507988"/>
    <w:rsid w:val="0051313B"/>
    <w:rsid w:val="00513626"/>
    <w:rsid w:val="00514923"/>
    <w:rsid w:val="005163E7"/>
    <w:rsid w:val="00516FBF"/>
    <w:rsid w:val="005179FF"/>
    <w:rsid w:val="00521219"/>
    <w:rsid w:val="00521DA6"/>
    <w:rsid w:val="00521FDB"/>
    <w:rsid w:val="00525B5C"/>
    <w:rsid w:val="005263EC"/>
    <w:rsid w:val="00532798"/>
    <w:rsid w:val="00532E78"/>
    <w:rsid w:val="00534F8B"/>
    <w:rsid w:val="00537388"/>
    <w:rsid w:val="00542266"/>
    <w:rsid w:val="0054259C"/>
    <w:rsid w:val="00542C87"/>
    <w:rsid w:val="00543296"/>
    <w:rsid w:val="005433C0"/>
    <w:rsid w:val="0054405C"/>
    <w:rsid w:val="00552FE2"/>
    <w:rsid w:val="00553400"/>
    <w:rsid w:val="005574F2"/>
    <w:rsid w:val="0055765A"/>
    <w:rsid w:val="005578E4"/>
    <w:rsid w:val="00560042"/>
    <w:rsid w:val="005612C8"/>
    <w:rsid w:val="00561A1A"/>
    <w:rsid w:val="0056253A"/>
    <w:rsid w:val="005626A9"/>
    <w:rsid w:val="00563CA0"/>
    <w:rsid w:val="00564377"/>
    <w:rsid w:val="00570E93"/>
    <w:rsid w:val="0057176D"/>
    <w:rsid w:val="00571C14"/>
    <w:rsid w:val="00572C68"/>
    <w:rsid w:val="005730F6"/>
    <w:rsid w:val="00573F2D"/>
    <w:rsid w:val="00574F82"/>
    <w:rsid w:val="00575385"/>
    <w:rsid w:val="0057623A"/>
    <w:rsid w:val="00580B5D"/>
    <w:rsid w:val="00582D12"/>
    <w:rsid w:val="00583712"/>
    <w:rsid w:val="00586DF8"/>
    <w:rsid w:val="00586EC7"/>
    <w:rsid w:val="00586FA8"/>
    <w:rsid w:val="005872CD"/>
    <w:rsid w:val="00587447"/>
    <w:rsid w:val="00587E26"/>
    <w:rsid w:val="00590B5C"/>
    <w:rsid w:val="005917D7"/>
    <w:rsid w:val="00593E5A"/>
    <w:rsid w:val="00595981"/>
    <w:rsid w:val="00596715"/>
    <w:rsid w:val="0059700C"/>
    <w:rsid w:val="00597A69"/>
    <w:rsid w:val="005A22D7"/>
    <w:rsid w:val="005A26EF"/>
    <w:rsid w:val="005A2F01"/>
    <w:rsid w:val="005A30A0"/>
    <w:rsid w:val="005A30AF"/>
    <w:rsid w:val="005A41C8"/>
    <w:rsid w:val="005A4558"/>
    <w:rsid w:val="005A47D6"/>
    <w:rsid w:val="005A576F"/>
    <w:rsid w:val="005A71E5"/>
    <w:rsid w:val="005B02A0"/>
    <w:rsid w:val="005B08C6"/>
    <w:rsid w:val="005B2194"/>
    <w:rsid w:val="005B41C9"/>
    <w:rsid w:val="005B60EF"/>
    <w:rsid w:val="005B6661"/>
    <w:rsid w:val="005B7329"/>
    <w:rsid w:val="005C231A"/>
    <w:rsid w:val="005C37DF"/>
    <w:rsid w:val="005C3991"/>
    <w:rsid w:val="005C3A77"/>
    <w:rsid w:val="005C48B9"/>
    <w:rsid w:val="005C49E8"/>
    <w:rsid w:val="005D01DC"/>
    <w:rsid w:val="005D0BFC"/>
    <w:rsid w:val="005D1CAE"/>
    <w:rsid w:val="005D26AB"/>
    <w:rsid w:val="005D2AF6"/>
    <w:rsid w:val="005D2F55"/>
    <w:rsid w:val="005D37A4"/>
    <w:rsid w:val="005D45C5"/>
    <w:rsid w:val="005D4ED4"/>
    <w:rsid w:val="005E0EA5"/>
    <w:rsid w:val="005E3189"/>
    <w:rsid w:val="005E507C"/>
    <w:rsid w:val="005E6C13"/>
    <w:rsid w:val="005F29D9"/>
    <w:rsid w:val="005F4034"/>
    <w:rsid w:val="005F4378"/>
    <w:rsid w:val="005F7566"/>
    <w:rsid w:val="005F7D6A"/>
    <w:rsid w:val="006003B8"/>
    <w:rsid w:val="00600B3E"/>
    <w:rsid w:val="006011D8"/>
    <w:rsid w:val="006018B1"/>
    <w:rsid w:val="00601D4D"/>
    <w:rsid w:val="00603C41"/>
    <w:rsid w:val="00604A89"/>
    <w:rsid w:val="00604DFA"/>
    <w:rsid w:val="00607377"/>
    <w:rsid w:val="006073A4"/>
    <w:rsid w:val="006107F1"/>
    <w:rsid w:val="00610FD2"/>
    <w:rsid w:val="00612302"/>
    <w:rsid w:val="00614E9F"/>
    <w:rsid w:val="00615651"/>
    <w:rsid w:val="00615C9A"/>
    <w:rsid w:val="006178FE"/>
    <w:rsid w:val="0062085D"/>
    <w:rsid w:val="00622219"/>
    <w:rsid w:val="00622D17"/>
    <w:rsid w:val="00624EF6"/>
    <w:rsid w:val="006259F3"/>
    <w:rsid w:val="00625BEA"/>
    <w:rsid w:val="0063143B"/>
    <w:rsid w:val="00631688"/>
    <w:rsid w:val="00631B36"/>
    <w:rsid w:val="006321C2"/>
    <w:rsid w:val="0063301A"/>
    <w:rsid w:val="0063424C"/>
    <w:rsid w:val="00635155"/>
    <w:rsid w:val="006354CD"/>
    <w:rsid w:val="00642C25"/>
    <w:rsid w:val="00642E90"/>
    <w:rsid w:val="00646491"/>
    <w:rsid w:val="006548C1"/>
    <w:rsid w:val="00654FB0"/>
    <w:rsid w:val="0065770A"/>
    <w:rsid w:val="00657DB0"/>
    <w:rsid w:val="00660CDD"/>
    <w:rsid w:val="0066320B"/>
    <w:rsid w:val="00663451"/>
    <w:rsid w:val="00664BF1"/>
    <w:rsid w:val="006661F2"/>
    <w:rsid w:val="006674C7"/>
    <w:rsid w:val="00667BF3"/>
    <w:rsid w:val="00671B10"/>
    <w:rsid w:val="00673960"/>
    <w:rsid w:val="00680DAE"/>
    <w:rsid w:val="006849A3"/>
    <w:rsid w:val="0068604A"/>
    <w:rsid w:val="00687746"/>
    <w:rsid w:val="006901FE"/>
    <w:rsid w:val="0069062E"/>
    <w:rsid w:val="006908C8"/>
    <w:rsid w:val="00691BA9"/>
    <w:rsid w:val="006921B9"/>
    <w:rsid w:val="00693FB8"/>
    <w:rsid w:val="0069447A"/>
    <w:rsid w:val="00694FC6"/>
    <w:rsid w:val="00697138"/>
    <w:rsid w:val="006A0201"/>
    <w:rsid w:val="006A0D59"/>
    <w:rsid w:val="006A0F82"/>
    <w:rsid w:val="006A25AF"/>
    <w:rsid w:val="006A2B62"/>
    <w:rsid w:val="006A39D2"/>
    <w:rsid w:val="006A4A1C"/>
    <w:rsid w:val="006A6813"/>
    <w:rsid w:val="006A6AAC"/>
    <w:rsid w:val="006B22A3"/>
    <w:rsid w:val="006B30D1"/>
    <w:rsid w:val="006B3282"/>
    <w:rsid w:val="006B3ED7"/>
    <w:rsid w:val="006B4FA5"/>
    <w:rsid w:val="006C0088"/>
    <w:rsid w:val="006C1072"/>
    <w:rsid w:val="006C1561"/>
    <w:rsid w:val="006C1822"/>
    <w:rsid w:val="006C184E"/>
    <w:rsid w:val="006C2A9C"/>
    <w:rsid w:val="006C4F60"/>
    <w:rsid w:val="006C5166"/>
    <w:rsid w:val="006C5CCE"/>
    <w:rsid w:val="006C6A07"/>
    <w:rsid w:val="006D0CE1"/>
    <w:rsid w:val="006D2557"/>
    <w:rsid w:val="006D2A17"/>
    <w:rsid w:val="006D2E33"/>
    <w:rsid w:val="006D2E4B"/>
    <w:rsid w:val="006D4082"/>
    <w:rsid w:val="006D418E"/>
    <w:rsid w:val="006D48C5"/>
    <w:rsid w:val="006D578C"/>
    <w:rsid w:val="006D5DF3"/>
    <w:rsid w:val="006D63D0"/>
    <w:rsid w:val="006D7C1B"/>
    <w:rsid w:val="006E02E4"/>
    <w:rsid w:val="006E29C3"/>
    <w:rsid w:val="006E32FF"/>
    <w:rsid w:val="006E4BDE"/>
    <w:rsid w:val="006E4E3E"/>
    <w:rsid w:val="006E647C"/>
    <w:rsid w:val="006F1276"/>
    <w:rsid w:val="006F2263"/>
    <w:rsid w:val="006F2DF0"/>
    <w:rsid w:val="006F41A5"/>
    <w:rsid w:val="006F4321"/>
    <w:rsid w:val="006F46F3"/>
    <w:rsid w:val="006F471D"/>
    <w:rsid w:val="006F525D"/>
    <w:rsid w:val="006F5860"/>
    <w:rsid w:val="00701A10"/>
    <w:rsid w:val="007032D0"/>
    <w:rsid w:val="00706426"/>
    <w:rsid w:val="00710AFA"/>
    <w:rsid w:val="00710C70"/>
    <w:rsid w:val="00712052"/>
    <w:rsid w:val="00713475"/>
    <w:rsid w:val="00715A01"/>
    <w:rsid w:val="007162F8"/>
    <w:rsid w:val="00717306"/>
    <w:rsid w:val="00720A9E"/>
    <w:rsid w:val="00721412"/>
    <w:rsid w:val="00721734"/>
    <w:rsid w:val="00723611"/>
    <w:rsid w:val="00725202"/>
    <w:rsid w:val="00727AA1"/>
    <w:rsid w:val="007318E4"/>
    <w:rsid w:val="00731FCD"/>
    <w:rsid w:val="00733792"/>
    <w:rsid w:val="00733F65"/>
    <w:rsid w:val="00735EDD"/>
    <w:rsid w:val="0073688B"/>
    <w:rsid w:val="0073754F"/>
    <w:rsid w:val="00740D97"/>
    <w:rsid w:val="007417BA"/>
    <w:rsid w:val="00741C81"/>
    <w:rsid w:val="00741DF4"/>
    <w:rsid w:val="00743BAE"/>
    <w:rsid w:val="0074450F"/>
    <w:rsid w:val="007470F9"/>
    <w:rsid w:val="0074711F"/>
    <w:rsid w:val="00747806"/>
    <w:rsid w:val="00750152"/>
    <w:rsid w:val="00750755"/>
    <w:rsid w:val="00751FD3"/>
    <w:rsid w:val="00753366"/>
    <w:rsid w:val="0075431A"/>
    <w:rsid w:val="00756334"/>
    <w:rsid w:val="00757E40"/>
    <w:rsid w:val="00760188"/>
    <w:rsid w:val="00764CA1"/>
    <w:rsid w:val="00764F85"/>
    <w:rsid w:val="0076550B"/>
    <w:rsid w:val="00765806"/>
    <w:rsid w:val="0076666D"/>
    <w:rsid w:val="00771545"/>
    <w:rsid w:val="00771C42"/>
    <w:rsid w:val="00772A97"/>
    <w:rsid w:val="007733B8"/>
    <w:rsid w:val="00777300"/>
    <w:rsid w:val="00777F07"/>
    <w:rsid w:val="00781179"/>
    <w:rsid w:val="00781B16"/>
    <w:rsid w:val="00785348"/>
    <w:rsid w:val="007856B4"/>
    <w:rsid w:val="007867F6"/>
    <w:rsid w:val="007868B2"/>
    <w:rsid w:val="00787A4B"/>
    <w:rsid w:val="007902A9"/>
    <w:rsid w:val="007914AC"/>
    <w:rsid w:val="007916A4"/>
    <w:rsid w:val="00791B2A"/>
    <w:rsid w:val="00796757"/>
    <w:rsid w:val="007A039B"/>
    <w:rsid w:val="007A081C"/>
    <w:rsid w:val="007A0EFF"/>
    <w:rsid w:val="007A1677"/>
    <w:rsid w:val="007A1B12"/>
    <w:rsid w:val="007A248C"/>
    <w:rsid w:val="007A2DD0"/>
    <w:rsid w:val="007A305A"/>
    <w:rsid w:val="007A3944"/>
    <w:rsid w:val="007A3A6A"/>
    <w:rsid w:val="007A4C16"/>
    <w:rsid w:val="007A622F"/>
    <w:rsid w:val="007A66D9"/>
    <w:rsid w:val="007B05BC"/>
    <w:rsid w:val="007B1668"/>
    <w:rsid w:val="007B3B7C"/>
    <w:rsid w:val="007B40ED"/>
    <w:rsid w:val="007B5DCF"/>
    <w:rsid w:val="007B6254"/>
    <w:rsid w:val="007B69EB"/>
    <w:rsid w:val="007C108F"/>
    <w:rsid w:val="007C242A"/>
    <w:rsid w:val="007C291D"/>
    <w:rsid w:val="007C3611"/>
    <w:rsid w:val="007C67ED"/>
    <w:rsid w:val="007D0DC5"/>
    <w:rsid w:val="007D0FE6"/>
    <w:rsid w:val="007D42B7"/>
    <w:rsid w:val="007D4680"/>
    <w:rsid w:val="007D573D"/>
    <w:rsid w:val="007D5E52"/>
    <w:rsid w:val="007D5FBC"/>
    <w:rsid w:val="007D67B4"/>
    <w:rsid w:val="007E23A2"/>
    <w:rsid w:val="007E47D5"/>
    <w:rsid w:val="007E47E1"/>
    <w:rsid w:val="007E4E91"/>
    <w:rsid w:val="007E5EA7"/>
    <w:rsid w:val="007F00E7"/>
    <w:rsid w:val="007F07C7"/>
    <w:rsid w:val="007F0850"/>
    <w:rsid w:val="007F1DB4"/>
    <w:rsid w:val="007F55B6"/>
    <w:rsid w:val="007F5E37"/>
    <w:rsid w:val="007F62D5"/>
    <w:rsid w:val="00800C56"/>
    <w:rsid w:val="008012D6"/>
    <w:rsid w:val="008031DE"/>
    <w:rsid w:val="00803846"/>
    <w:rsid w:val="008039E2"/>
    <w:rsid w:val="00805FEA"/>
    <w:rsid w:val="0080761D"/>
    <w:rsid w:val="0081044C"/>
    <w:rsid w:val="00810824"/>
    <w:rsid w:val="00810839"/>
    <w:rsid w:val="008127D6"/>
    <w:rsid w:val="00812C5B"/>
    <w:rsid w:val="00820E1A"/>
    <w:rsid w:val="00821D58"/>
    <w:rsid w:val="00821DA1"/>
    <w:rsid w:val="008220B3"/>
    <w:rsid w:val="00822900"/>
    <w:rsid w:val="00824335"/>
    <w:rsid w:val="00824536"/>
    <w:rsid w:val="0082511B"/>
    <w:rsid w:val="0082562C"/>
    <w:rsid w:val="00826549"/>
    <w:rsid w:val="00827376"/>
    <w:rsid w:val="00827EC6"/>
    <w:rsid w:val="00831690"/>
    <w:rsid w:val="00833816"/>
    <w:rsid w:val="00833846"/>
    <w:rsid w:val="00837946"/>
    <w:rsid w:val="00837EEC"/>
    <w:rsid w:val="0084205B"/>
    <w:rsid w:val="008422B5"/>
    <w:rsid w:val="00842940"/>
    <w:rsid w:val="0084723C"/>
    <w:rsid w:val="0084732C"/>
    <w:rsid w:val="00847FF5"/>
    <w:rsid w:val="00852B8A"/>
    <w:rsid w:val="008532A0"/>
    <w:rsid w:val="00854363"/>
    <w:rsid w:val="00854B2A"/>
    <w:rsid w:val="00862412"/>
    <w:rsid w:val="008645E2"/>
    <w:rsid w:val="008653AF"/>
    <w:rsid w:val="0086553E"/>
    <w:rsid w:val="00866E25"/>
    <w:rsid w:val="008725EB"/>
    <w:rsid w:val="00873990"/>
    <w:rsid w:val="00874292"/>
    <w:rsid w:val="00875662"/>
    <w:rsid w:val="00875BBA"/>
    <w:rsid w:val="00876CD4"/>
    <w:rsid w:val="008779A1"/>
    <w:rsid w:val="00877B6C"/>
    <w:rsid w:val="0088081B"/>
    <w:rsid w:val="0088382D"/>
    <w:rsid w:val="00884036"/>
    <w:rsid w:val="008857CF"/>
    <w:rsid w:val="00885FDA"/>
    <w:rsid w:val="00886028"/>
    <w:rsid w:val="00886EC2"/>
    <w:rsid w:val="00890ABD"/>
    <w:rsid w:val="00891737"/>
    <w:rsid w:val="00892B92"/>
    <w:rsid w:val="00893168"/>
    <w:rsid w:val="00894275"/>
    <w:rsid w:val="0089566D"/>
    <w:rsid w:val="008A095B"/>
    <w:rsid w:val="008A0F2C"/>
    <w:rsid w:val="008A1E4B"/>
    <w:rsid w:val="008A2241"/>
    <w:rsid w:val="008A2D52"/>
    <w:rsid w:val="008A2D63"/>
    <w:rsid w:val="008A3A2A"/>
    <w:rsid w:val="008A4EDC"/>
    <w:rsid w:val="008A7668"/>
    <w:rsid w:val="008A76C6"/>
    <w:rsid w:val="008B069F"/>
    <w:rsid w:val="008B2F14"/>
    <w:rsid w:val="008B38A7"/>
    <w:rsid w:val="008B4252"/>
    <w:rsid w:val="008B7258"/>
    <w:rsid w:val="008B7535"/>
    <w:rsid w:val="008C0DB2"/>
    <w:rsid w:val="008C2F4E"/>
    <w:rsid w:val="008C436B"/>
    <w:rsid w:val="008C4749"/>
    <w:rsid w:val="008D14C5"/>
    <w:rsid w:val="008D158F"/>
    <w:rsid w:val="008D2744"/>
    <w:rsid w:val="008D3F35"/>
    <w:rsid w:val="008D5776"/>
    <w:rsid w:val="008D5D8B"/>
    <w:rsid w:val="008D6F2B"/>
    <w:rsid w:val="008D7ECC"/>
    <w:rsid w:val="008E05C7"/>
    <w:rsid w:val="008E1DCD"/>
    <w:rsid w:val="008E2870"/>
    <w:rsid w:val="008E3D3B"/>
    <w:rsid w:val="008E5CDA"/>
    <w:rsid w:val="008E68A6"/>
    <w:rsid w:val="008E707D"/>
    <w:rsid w:val="008F3B99"/>
    <w:rsid w:val="008F4FBF"/>
    <w:rsid w:val="00900585"/>
    <w:rsid w:val="00902CAF"/>
    <w:rsid w:val="00903A45"/>
    <w:rsid w:val="0090466E"/>
    <w:rsid w:val="0090577F"/>
    <w:rsid w:val="009076C7"/>
    <w:rsid w:val="009076DB"/>
    <w:rsid w:val="00910946"/>
    <w:rsid w:val="00911DA6"/>
    <w:rsid w:val="0091237D"/>
    <w:rsid w:val="00912ACA"/>
    <w:rsid w:val="00913100"/>
    <w:rsid w:val="00915E23"/>
    <w:rsid w:val="0091657C"/>
    <w:rsid w:val="00916DD0"/>
    <w:rsid w:val="00921B8D"/>
    <w:rsid w:val="0092294B"/>
    <w:rsid w:val="009232A8"/>
    <w:rsid w:val="00923983"/>
    <w:rsid w:val="00925318"/>
    <w:rsid w:val="00926D6E"/>
    <w:rsid w:val="0093126D"/>
    <w:rsid w:val="0093255B"/>
    <w:rsid w:val="00932908"/>
    <w:rsid w:val="00933E37"/>
    <w:rsid w:val="009342F6"/>
    <w:rsid w:val="009365B4"/>
    <w:rsid w:val="00936666"/>
    <w:rsid w:val="00936A88"/>
    <w:rsid w:val="00940910"/>
    <w:rsid w:val="009431E5"/>
    <w:rsid w:val="00943FD0"/>
    <w:rsid w:val="00944822"/>
    <w:rsid w:val="00944992"/>
    <w:rsid w:val="009452FD"/>
    <w:rsid w:val="00950755"/>
    <w:rsid w:val="0095166D"/>
    <w:rsid w:val="00951C5F"/>
    <w:rsid w:val="00953018"/>
    <w:rsid w:val="00953453"/>
    <w:rsid w:val="00956E32"/>
    <w:rsid w:val="00961E16"/>
    <w:rsid w:val="00962FA9"/>
    <w:rsid w:val="0096320C"/>
    <w:rsid w:val="00963475"/>
    <w:rsid w:val="00963C5C"/>
    <w:rsid w:val="009675ED"/>
    <w:rsid w:val="00974AD6"/>
    <w:rsid w:val="00975056"/>
    <w:rsid w:val="00975835"/>
    <w:rsid w:val="009765E0"/>
    <w:rsid w:val="00976BCB"/>
    <w:rsid w:val="0098120C"/>
    <w:rsid w:val="009814E9"/>
    <w:rsid w:val="00981C90"/>
    <w:rsid w:val="00983327"/>
    <w:rsid w:val="009845E3"/>
    <w:rsid w:val="00984EDF"/>
    <w:rsid w:val="00985F4D"/>
    <w:rsid w:val="0098671D"/>
    <w:rsid w:val="00986AEC"/>
    <w:rsid w:val="00987E71"/>
    <w:rsid w:val="00990552"/>
    <w:rsid w:val="00990A0D"/>
    <w:rsid w:val="00991476"/>
    <w:rsid w:val="00991AF0"/>
    <w:rsid w:val="009921AB"/>
    <w:rsid w:val="00992560"/>
    <w:rsid w:val="00993161"/>
    <w:rsid w:val="00993D2A"/>
    <w:rsid w:val="00994B7B"/>
    <w:rsid w:val="00994DBC"/>
    <w:rsid w:val="0099616E"/>
    <w:rsid w:val="00997E71"/>
    <w:rsid w:val="009A29E2"/>
    <w:rsid w:val="009A332E"/>
    <w:rsid w:val="009A52CB"/>
    <w:rsid w:val="009A691E"/>
    <w:rsid w:val="009A6C8F"/>
    <w:rsid w:val="009A701C"/>
    <w:rsid w:val="009A7F0A"/>
    <w:rsid w:val="009B204D"/>
    <w:rsid w:val="009B3387"/>
    <w:rsid w:val="009B38CD"/>
    <w:rsid w:val="009B39F3"/>
    <w:rsid w:val="009B47E9"/>
    <w:rsid w:val="009B5771"/>
    <w:rsid w:val="009B5F21"/>
    <w:rsid w:val="009B7790"/>
    <w:rsid w:val="009C0786"/>
    <w:rsid w:val="009C0BBD"/>
    <w:rsid w:val="009C0D1F"/>
    <w:rsid w:val="009C181D"/>
    <w:rsid w:val="009C1C30"/>
    <w:rsid w:val="009C2CA1"/>
    <w:rsid w:val="009C371E"/>
    <w:rsid w:val="009C5090"/>
    <w:rsid w:val="009D0E6D"/>
    <w:rsid w:val="009D4A95"/>
    <w:rsid w:val="009E073C"/>
    <w:rsid w:val="009E0C84"/>
    <w:rsid w:val="009E260F"/>
    <w:rsid w:val="009E4CC5"/>
    <w:rsid w:val="009E5730"/>
    <w:rsid w:val="009E5A2F"/>
    <w:rsid w:val="009E5DED"/>
    <w:rsid w:val="009E68D9"/>
    <w:rsid w:val="009E6F4F"/>
    <w:rsid w:val="009F00C7"/>
    <w:rsid w:val="009F2692"/>
    <w:rsid w:val="009F4002"/>
    <w:rsid w:val="009F4D74"/>
    <w:rsid w:val="009F6BC6"/>
    <w:rsid w:val="009F7860"/>
    <w:rsid w:val="00A02517"/>
    <w:rsid w:val="00A0478E"/>
    <w:rsid w:val="00A06B1F"/>
    <w:rsid w:val="00A07CDD"/>
    <w:rsid w:val="00A07E4D"/>
    <w:rsid w:val="00A107B5"/>
    <w:rsid w:val="00A13D35"/>
    <w:rsid w:val="00A13D66"/>
    <w:rsid w:val="00A149EB"/>
    <w:rsid w:val="00A1603C"/>
    <w:rsid w:val="00A16DDC"/>
    <w:rsid w:val="00A17C22"/>
    <w:rsid w:val="00A2313C"/>
    <w:rsid w:val="00A24E05"/>
    <w:rsid w:val="00A275F8"/>
    <w:rsid w:val="00A325AA"/>
    <w:rsid w:val="00A32F03"/>
    <w:rsid w:val="00A32F3C"/>
    <w:rsid w:val="00A3392D"/>
    <w:rsid w:val="00A3393C"/>
    <w:rsid w:val="00A33EBF"/>
    <w:rsid w:val="00A34582"/>
    <w:rsid w:val="00A346B9"/>
    <w:rsid w:val="00A36E53"/>
    <w:rsid w:val="00A4035C"/>
    <w:rsid w:val="00A42CAD"/>
    <w:rsid w:val="00A43214"/>
    <w:rsid w:val="00A435AD"/>
    <w:rsid w:val="00A4374C"/>
    <w:rsid w:val="00A4390B"/>
    <w:rsid w:val="00A44582"/>
    <w:rsid w:val="00A45C5C"/>
    <w:rsid w:val="00A46939"/>
    <w:rsid w:val="00A46D6D"/>
    <w:rsid w:val="00A46EE9"/>
    <w:rsid w:val="00A50043"/>
    <w:rsid w:val="00A51325"/>
    <w:rsid w:val="00A5150E"/>
    <w:rsid w:val="00A51733"/>
    <w:rsid w:val="00A517ED"/>
    <w:rsid w:val="00A521C8"/>
    <w:rsid w:val="00A5613C"/>
    <w:rsid w:val="00A56ED2"/>
    <w:rsid w:val="00A57000"/>
    <w:rsid w:val="00A5710F"/>
    <w:rsid w:val="00A57A8D"/>
    <w:rsid w:val="00A63552"/>
    <w:rsid w:val="00A639F9"/>
    <w:rsid w:val="00A63B69"/>
    <w:rsid w:val="00A63DFA"/>
    <w:rsid w:val="00A64BD6"/>
    <w:rsid w:val="00A66800"/>
    <w:rsid w:val="00A6723C"/>
    <w:rsid w:val="00A71553"/>
    <w:rsid w:val="00A73261"/>
    <w:rsid w:val="00A73538"/>
    <w:rsid w:val="00A7654D"/>
    <w:rsid w:val="00A765D7"/>
    <w:rsid w:val="00A769E9"/>
    <w:rsid w:val="00A77725"/>
    <w:rsid w:val="00A80BE0"/>
    <w:rsid w:val="00A812D7"/>
    <w:rsid w:val="00A821CF"/>
    <w:rsid w:val="00A83D15"/>
    <w:rsid w:val="00A83F1E"/>
    <w:rsid w:val="00A87BD4"/>
    <w:rsid w:val="00A91DAC"/>
    <w:rsid w:val="00A93BA6"/>
    <w:rsid w:val="00A942B8"/>
    <w:rsid w:val="00A95207"/>
    <w:rsid w:val="00A9575E"/>
    <w:rsid w:val="00A96882"/>
    <w:rsid w:val="00A96C88"/>
    <w:rsid w:val="00A9727E"/>
    <w:rsid w:val="00AA069E"/>
    <w:rsid w:val="00AA181A"/>
    <w:rsid w:val="00AA3679"/>
    <w:rsid w:val="00AA3B49"/>
    <w:rsid w:val="00AA3BB1"/>
    <w:rsid w:val="00AA4818"/>
    <w:rsid w:val="00AA4830"/>
    <w:rsid w:val="00AA69B3"/>
    <w:rsid w:val="00AA7226"/>
    <w:rsid w:val="00AB0233"/>
    <w:rsid w:val="00AB111E"/>
    <w:rsid w:val="00AB58E8"/>
    <w:rsid w:val="00AC24E4"/>
    <w:rsid w:val="00AC2A46"/>
    <w:rsid w:val="00AC3989"/>
    <w:rsid w:val="00AC4B06"/>
    <w:rsid w:val="00AC50CA"/>
    <w:rsid w:val="00AC5BD5"/>
    <w:rsid w:val="00AC7670"/>
    <w:rsid w:val="00AC769D"/>
    <w:rsid w:val="00AC7E97"/>
    <w:rsid w:val="00AD0688"/>
    <w:rsid w:val="00AD15C9"/>
    <w:rsid w:val="00AD2FEF"/>
    <w:rsid w:val="00AD489A"/>
    <w:rsid w:val="00AD5180"/>
    <w:rsid w:val="00AD7E1F"/>
    <w:rsid w:val="00AE1D7F"/>
    <w:rsid w:val="00AE1E28"/>
    <w:rsid w:val="00AE20A7"/>
    <w:rsid w:val="00AE34D8"/>
    <w:rsid w:val="00AE385C"/>
    <w:rsid w:val="00AE5308"/>
    <w:rsid w:val="00AE6687"/>
    <w:rsid w:val="00AE6786"/>
    <w:rsid w:val="00AF0189"/>
    <w:rsid w:val="00AF0E05"/>
    <w:rsid w:val="00AF114B"/>
    <w:rsid w:val="00AF11BA"/>
    <w:rsid w:val="00AF1775"/>
    <w:rsid w:val="00AF18DC"/>
    <w:rsid w:val="00AF22D9"/>
    <w:rsid w:val="00AF2F0C"/>
    <w:rsid w:val="00AF358D"/>
    <w:rsid w:val="00AF35C3"/>
    <w:rsid w:val="00AF36A2"/>
    <w:rsid w:val="00AF4509"/>
    <w:rsid w:val="00AF6A31"/>
    <w:rsid w:val="00AF6DEB"/>
    <w:rsid w:val="00B01288"/>
    <w:rsid w:val="00B025D0"/>
    <w:rsid w:val="00B10159"/>
    <w:rsid w:val="00B11504"/>
    <w:rsid w:val="00B11ACD"/>
    <w:rsid w:val="00B127CD"/>
    <w:rsid w:val="00B12F3A"/>
    <w:rsid w:val="00B142AE"/>
    <w:rsid w:val="00B202C1"/>
    <w:rsid w:val="00B2132B"/>
    <w:rsid w:val="00B213A8"/>
    <w:rsid w:val="00B218D0"/>
    <w:rsid w:val="00B219E4"/>
    <w:rsid w:val="00B23159"/>
    <w:rsid w:val="00B237C9"/>
    <w:rsid w:val="00B24BBE"/>
    <w:rsid w:val="00B24E74"/>
    <w:rsid w:val="00B268AF"/>
    <w:rsid w:val="00B26CC4"/>
    <w:rsid w:val="00B27BBC"/>
    <w:rsid w:val="00B27CD8"/>
    <w:rsid w:val="00B27DD9"/>
    <w:rsid w:val="00B31DC9"/>
    <w:rsid w:val="00B32CE1"/>
    <w:rsid w:val="00B337DA"/>
    <w:rsid w:val="00B349E6"/>
    <w:rsid w:val="00B35617"/>
    <w:rsid w:val="00B40145"/>
    <w:rsid w:val="00B40F85"/>
    <w:rsid w:val="00B41249"/>
    <w:rsid w:val="00B425A8"/>
    <w:rsid w:val="00B449BC"/>
    <w:rsid w:val="00B44A12"/>
    <w:rsid w:val="00B44AD1"/>
    <w:rsid w:val="00B45975"/>
    <w:rsid w:val="00B47222"/>
    <w:rsid w:val="00B4776C"/>
    <w:rsid w:val="00B50975"/>
    <w:rsid w:val="00B52652"/>
    <w:rsid w:val="00B536C5"/>
    <w:rsid w:val="00B54135"/>
    <w:rsid w:val="00B5465E"/>
    <w:rsid w:val="00B54F2E"/>
    <w:rsid w:val="00B5635F"/>
    <w:rsid w:val="00B611F5"/>
    <w:rsid w:val="00B61556"/>
    <w:rsid w:val="00B6297B"/>
    <w:rsid w:val="00B63808"/>
    <w:rsid w:val="00B64481"/>
    <w:rsid w:val="00B7132B"/>
    <w:rsid w:val="00B71917"/>
    <w:rsid w:val="00B73F40"/>
    <w:rsid w:val="00B740BF"/>
    <w:rsid w:val="00B77490"/>
    <w:rsid w:val="00B8106F"/>
    <w:rsid w:val="00B83DE8"/>
    <w:rsid w:val="00B84380"/>
    <w:rsid w:val="00B84759"/>
    <w:rsid w:val="00B866F3"/>
    <w:rsid w:val="00B87676"/>
    <w:rsid w:val="00B9267E"/>
    <w:rsid w:val="00B9386B"/>
    <w:rsid w:val="00B946D6"/>
    <w:rsid w:val="00B95CFD"/>
    <w:rsid w:val="00B96825"/>
    <w:rsid w:val="00BA0695"/>
    <w:rsid w:val="00BA40AE"/>
    <w:rsid w:val="00BA5F08"/>
    <w:rsid w:val="00BA60B8"/>
    <w:rsid w:val="00BA6A0B"/>
    <w:rsid w:val="00BA6D43"/>
    <w:rsid w:val="00BA6E83"/>
    <w:rsid w:val="00BB25DD"/>
    <w:rsid w:val="00BB2C0D"/>
    <w:rsid w:val="00BB423C"/>
    <w:rsid w:val="00BB51FA"/>
    <w:rsid w:val="00BB5EEE"/>
    <w:rsid w:val="00BB60FE"/>
    <w:rsid w:val="00BB799D"/>
    <w:rsid w:val="00BC1831"/>
    <w:rsid w:val="00BC20B4"/>
    <w:rsid w:val="00BC32B0"/>
    <w:rsid w:val="00BC3921"/>
    <w:rsid w:val="00BC3C81"/>
    <w:rsid w:val="00BC43BA"/>
    <w:rsid w:val="00BC46B6"/>
    <w:rsid w:val="00BC48DB"/>
    <w:rsid w:val="00BD03C9"/>
    <w:rsid w:val="00BD6C3F"/>
    <w:rsid w:val="00BE099E"/>
    <w:rsid w:val="00BE0A71"/>
    <w:rsid w:val="00BE2B57"/>
    <w:rsid w:val="00BE3E64"/>
    <w:rsid w:val="00BE4F91"/>
    <w:rsid w:val="00BE51E9"/>
    <w:rsid w:val="00BE58FB"/>
    <w:rsid w:val="00BE5F2D"/>
    <w:rsid w:val="00BE6953"/>
    <w:rsid w:val="00BE6CD0"/>
    <w:rsid w:val="00BE7D61"/>
    <w:rsid w:val="00BF0A93"/>
    <w:rsid w:val="00BF0B00"/>
    <w:rsid w:val="00BF0FDB"/>
    <w:rsid w:val="00BF1A94"/>
    <w:rsid w:val="00BF2357"/>
    <w:rsid w:val="00BF2CEE"/>
    <w:rsid w:val="00BF2D03"/>
    <w:rsid w:val="00BF2E48"/>
    <w:rsid w:val="00BF2F55"/>
    <w:rsid w:val="00BF3AAA"/>
    <w:rsid w:val="00BF48C3"/>
    <w:rsid w:val="00BF59FE"/>
    <w:rsid w:val="00BF5DAB"/>
    <w:rsid w:val="00C00FF1"/>
    <w:rsid w:val="00C02515"/>
    <w:rsid w:val="00C034A5"/>
    <w:rsid w:val="00C04E49"/>
    <w:rsid w:val="00C050F1"/>
    <w:rsid w:val="00C0530C"/>
    <w:rsid w:val="00C05D89"/>
    <w:rsid w:val="00C06DB2"/>
    <w:rsid w:val="00C1017B"/>
    <w:rsid w:val="00C10D0D"/>
    <w:rsid w:val="00C116F6"/>
    <w:rsid w:val="00C11793"/>
    <w:rsid w:val="00C11F48"/>
    <w:rsid w:val="00C156B6"/>
    <w:rsid w:val="00C16A87"/>
    <w:rsid w:val="00C16F6C"/>
    <w:rsid w:val="00C17089"/>
    <w:rsid w:val="00C21198"/>
    <w:rsid w:val="00C219E7"/>
    <w:rsid w:val="00C21F72"/>
    <w:rsid w:val="00C24D93"/>
    <w:rsid w:val="00C278D0"/>
    <w:rsid w:val="00C27BC9"/>
    <w:rsid w:val="00C3209F"/>
    <w:rsid w:val="00C3297E"/>
    <w:rsid w:val="00C33AB1"/>
    <w:rsid w:val="00C33C10"/>
    <w:rsid w:val="00C42A47"/>
    <w:rsid w:val="00C43C47"/>
    <w:rsid w:val="00C43DF1"/>
    <w:rsid w:val="00C44BCA"/>
    <w:rsid w:val="00C46D55"/>
    <w:rsid w:val="00C508F4"/>
    <w:rsid w:val="00C5354E"/>
    <w:rsid w:val="00C53635"/>
    <w:rsid w:val="00C537CD"/>
    <w:rsid w:val="00C5555D"/>
    <w:rsid w:val="00C559B8"/>
    <w:rsid w:val="00C57998"/>
    <w:rsid w:val="00C61180"/>
    <w:rsid w:val="00C63018"/>
    <w:rsid w:val="00C63125"/>
    <w:rsid w:val="00C6385F"/>
    <w:rsid w:val="00C651A6"/>
    <w:rsid w:val="00C65BA4"/>
    <w:rsid w:val="00C65BB9"/>
    <w:rsid w:val="00C66FEA"/>
    <w:rsid w:val="00C67389"/>
    <w:rsid w:val="00C6765F"/>
    <w:rsid w:val="00C7171E"/>
    <w:rsid w:val="00C71CB6"/>
    <w:rsid w:val="00C7240B"/>
    <w:rsid w:val="00C7331E"/>
    <w:rsid w:val="00C74759"/>
    <w:rsid w:val="00C74C68"/>
    <w:rsid w:val="00C76CB2"/>
    <w:rsid w:val="00C811A9"/>
    <w:rsid w:val="00C82389"/>
    <w:rsid w:val="00C8402C"/>
    <w:rsid w:val="00C852DA"/>
    <w:rsid w:val="00C860A0"/>
    <w:rsid w:val="00C869D8"/>
    <w:rsid w:val="00C87248"/>
    <w:rsid w:val="00C91695"/>
    <w:rsid w:val="00C91EC7"/>
    <w:rsid w:val="00C95A45"/>
    <w:rsid w:val="00C95BD5"/>
    <w:rsid w:val="00C965D5"/>
    <w:rsid w:val="00C9762B"/>
    <w:rsid w:val="00CA42B9"/>
    <w:rsid w:val="00CA439F"/>
    <w:rsid w:val="00CA4613"/>
    <w:rsid w:val="00CA4F74"/>
    <w:rsid w:val="00CA4FD2"/>
    <w:rsid w:val="00CA5803"/>
    <w:rsid w:val="00CA5F5F"/>
    <w:rsid w:val="00CA737D"/>
    <w:rsid w:val="00CA75BE"/>
    <w:rsid w:val="00CB0A23"/>
    <w:rsid w:val="00CB2F0E"/>
    <w:rsid w:val="00CB43D9"/>
    <w:rsid w:val="00CB5D14"/>
    <w:rsid w:val="00CB642C"/>
    <w:rsid w:val="00CB66F7"/>
    <w:rsid w:val="00CB6CDC"/>
    <w:rsid w:val="00CB7005"/>
    <w:rsid w:val="00CB7AD4"/>
    <w:rsid w:val="00CB7C77"/>
    <w:rsid w:val="00CB7EA2"/>
    <w:rsid w:val="00CD23CD"/>
    <w:rsid w:val="00CD28BF"/>
    <w:rsid w:val="00CD42F8"/>
    <w:rsid w:val="00CD4896"/>
    <w:rsid w:val="00CD5745"/>
    <w:rsid w:val="00CD669A"/>
    <w:rsid w:val="00CD68B6"/>
    <w:rsid w:val="00CD694C"/>
    <w:rsid w:val="00CD7823"/>
    <w:rsid w:val="00CD7EAD"/>
    <w:rsid w:val="00CE07FD"/>
    <w:rsid w:val="00CE52CD"/>
    <w:rsid w:val="00CE58A4"/>
    <w:rsid w:val="00CE5AD9"/>
    <w:rsid w:val="00CE5FC0"/>
    <w:rsid w:val="00CE6041"/>
    <w:rsid w:val="00CE6968"/>
    <w:rsid w:val="00CF0D7A"/>
    <w:rsid w:val="00CF0DCF"/>
    <w:rsid w:val="00CF29FF"/>
    <w:rsid w:val="00CF30F4"/>
    <w:rsid w:val="00CF69F4"/>
    <w:rsid w:val="00CF6A07"/>
    <w:rsid w:val="00CF6F6A"/>
    <w:rsid w:val="00CF7D56"/>
    <w:rsid w:val="00D002CC"/>
    <w:rsid w:val="00D014F2"/>
    <w:rsid w:val="00D01E58"/>
    <w:rsid w:val="00D040D1"/>
    <w:rsid w:val="00D054E2"/>
    <w:rsid w:val="00D0581F"/>
    <w:rsid w:val="00D05FA0"/>
    <w:rsid w:val="00D063D9"/>
    <w:rsid w:val="00D071F8"/>
    <w:rsid w:val="00D07B38"/>
    <w:rsid w:val="00D07FE1"/>
    <w:rsid w:val="00D10B15"/>
    <w:rsid w:val="00D114B3"/>
    <w:rsid w:val="00D13481"/>
    <w:rsid w:val="00D1581D"/>
    <w:rsid w:val="00D1655F"/>
    <w:rsid w:val="00D2091F"/>
    <w:rsid w:val="00D2398C"/>
    <w:rsid w:val="00D241DB"/>
    <w:rsid w:val="00D24B2F"/>
    <w:rsid w:val="00D24EA4"/>
    <w:rsid w:val="00D25407"/>
    <w:rsid w:val="00D25B63"/>
    <w:rsid w:val="00D261B6"/>
    <w:rsid w:val="00D265B1"/>
    <w:rsid w:val="00D27A69"/>
    <w:rsid w:val="00D32A06"/>
    <w:rsid w:val="00D332BB"/>
    <w:rsid w:val="00D3404A"/>
    <w:rsid w:val="00D34302"/>
    <w:rsid w:val="00D401DA"/>
    <w:rsid w:val="00D412BC"/>
    <w:rsid w:val="00D43173"/>
    <w:rsid w:val="00D44767"/>
    <w:rsid w:val="00D45B59"/>
    <w:rsid w:val="00D460B1"/>
    <w:rsid w:val="00D460FF"/>
    <w:rsid w:val="00D46235"/>
    <w:rsid w:val="00D4645F"/>
    <w:rsid w:val="00D4674C"/>
    <w:rsid w:val="00D46E1E"/>
    <w:rsid w:val="00D51FDA"/>
    <w:rsid w:val="00D52E9D"/>
    <w:rsid w:val="00D57590"/>
    <w:rsid w:val="00D57E69"/>
    <w:rsid w:val="00D60549"/>
    <w:rsid w:val="00D6098F"/>
    <w:rsid w:val="00D60F93"/>
    <w:rsid w:val="00D6313F"/>
    <w:rsid w:val="00D63528"/>
    <w:rsid w:val="00D6388A"/>
    <w:rsid w:val="00D63B29"/>
    <w:rsid w:val="00D64BBB"/>
    <w:rsid w:val="00D64F75"/>
    <w:rsid w:val="00D65295"/>
    <w:rsid w:val="00D6532E"/>
    <w:rsid w:val="00D65FE8"/>
    <w:rsid w:val="00D7049E"/>
    <w:rsid w:val="00D721C7"/>
    <w:rsid w:val="00D75910"/>
    <w:rsid w:val="00D76296"/>
    <w:rsid w:val="00D77078"/>
    <w:rsid w:val="00D81325"/>
    <w:rsid w:val="00D81A78"/>
    <w:rsid w:val="00D81AFC"/>
    <w:rsid w:val="00D81D3B"/>
    <w:rsid w:val="00D8346E"/>
    <w:rsid w:val="00D84CA5"/>
    <w:rsid w:val="00D84D40"/>
    <w:rsid w:val="00D8751C"/>
    <w:rsid w:val="00D87BF0"/>
    <w:rsid w:val="00D91CC7"/>
    <w:rsid w:val="00D927E8"/>
    <w:rsid w:val="00D929A6"/>
    <w:rsid w:val="00D93147"/>
    <w:rsid w:val="00D938DF"/>
    <w:rsid w:val="00D94547"/>
    <w:rsid w:val="00D95A6C"/>
    <w:rsid w:val="00D966E7"/>
    <w:rsid w:val="00D96B10"/>
    <w:rsid w:val="00D9782C"/>
    <w:rsid w:val="00D97E9E"/>
    <w:rsid w:val="00DA182F"/>
    <w:rsid w:val="00DA29C0"/>
    <w:rsid w:val="00DA3A01"/>
    <w:rsid w:val="00DA44AE"/>
    <w:rsid w:val="00DA5A7F"/>
    <w:rsid w:val="00DA7B58"/>
    <w:rsid w:val="00DB7995"/>
    <w:rsid w:val="00DC05ED"/>
    <w:rsid w:val="00DC1A53"/>
    <w:rsid w:val="00DC2702"/>
    <w:rsid w:val="00DC327D"/>
    <w:rsid w:val="00DC4373"/>
    <w:rsid w:val="00DC4B81"/>
    <w:rsid w:val="00DD2A4B"/>
    <w:rsid w:val="00DD359F"/>
    <w:rsid w:val="00DD4BF1"/>
    <w:rsid w:val="00DD50AB"/>
    <w:rsid w:val="00DD5DDB"/>
    <w:rsid w:val="00DD5E88"/>
    <w:rsid w:val="00DD6711"/>
    <w:rsid w:val="00DD6B32"/>
    <w:rsid w:val="00DD71DD"/>
    <w:rsid w:val="00DE03FB"/>
    <w:rsid w:val="00DE2ED8"/>
    <w:rsid w:val="00DE3319"/>
    <w:rsid w:val="00DE3F2E"/>
    <w:rsid w:val="00DE6DA6"/>
    <w:rsid w:val="00DE72FA"/>
    <w:rsid w:val="00DF257B"/>
    <w:rsid w:val="00DF3AD8"/>
    <w:rsid w:val="00DF5779"/>
    <w:rsid w:val="00E0120F"/>
    <w:rsid w:val="00E014FC"/>
    <w:rsid w:val="00E01EE7"/>
    <w:rsid w:val="00E02382"/>
    <w:rsid w:val="00E02D68"/>
    <w:rsid w:val="00E063C8"/>
    <w:rsid w:val="00E06F8B"/>
    <w:rsid w:val="00E10945"/>
    <w:rsid w:val="00E116AE"/>
    <w:rsid w:val="00E12BCB"/>
    <w:rsid w:val="00E13848"/>
    <w:rsid w:val="00E142A5"/>
    <w:rsid w:val="00E145AB"/>
    <w:rsid w:val="00E1476F"/>
    <w:rsid w:val="00E158A7"/>
    <w:rsid w:val="00E158FE"/>
    <w:rsid w:val="00E20EB2"/>
    <w:rsid w:val="00E21D26"/>
    <w:rsid w:val="00E2236E"/>
    <w:rsid w:val="00E22999"/>
    <w:rsid w:val="00E236DF"/>
    <w:rsid w:val="00E248A2"/>
    <w:rsid w:val="00E24EE4"/>
    <w:rsid w:val="00E303D5"/>
    <w:rsid w:val="00E31192"/>
    <w:rsid w:val="00E32BEE"/>
    <w:rsid w:val="00E3318E"/>
    <w:rsid w:val="00E34D2D"/>
    <w:rsid w:val="00E353E6"/>
    <w:rsid w:val="00E36076"/>
    <w:rsid w:val="00E36CA1"/>
    <w:rsid w:val="00E40B55"/>
    <w:rsid w:val="00E419D3"/>
    <w:rsid w:val="00E42BE1"/>
    <w:rsid w:val="00E445D3"/>
    <w:rsid w:val="00E4546D"/>
    <w:rsid w:val="00E45EA5"/>
    <w:rsid w:val="00E46292"/>
    <w:rsid w:val="00E46C1D"/>
    <w:rsid w:val="00E4750A"/>
    <w:rsid w:val="00E5184C"/>
    <w:rsid w:val="00E51B99"/>
    <w:rsid w:val="00E53E00"/>
    <w:rsid w:val="00E55B8D"/>
    <w:rsid w:val="00E5796C"/>
    <w:rsid w:val="00E61421"/>
    <w:rsid w:val="00E640F1"/>
    <w:rsid w:val="00E6456A"/>
    <w:rsid w:val="00E658A7"/>
    <w:rsid w:val="00E665A6"/>
    <w:rsid w:val="00E673A8"/>
    <w:rsid w:val="00E711AD"/>
    <w:rsid w:val="00E738AF"/>
    <w:rsid w:val="00E746E7"/>
    <w:rsid w:val="00E747A7"/>
    <w:rsid w:val="00E74D17"/>
    <w:rsid w:val="00E81110"/>
    <w:rsid w:val="00E81815"/>
    <w:rsid w:val="00E82150"/>
    <w:rsid w:val="00E823F5"/>
    <w:rsid w:val="00E8302C"/>
    <w:rsid w:val="00E83E3E"/>
    <w:rsid w:val="00E85439"/>
    <w:rsid w:val="00E85AF6"/>
    <w:rsid w:val="00E87FD0"/>
    <w:rsid w:val="00E914CF"/>
    <w:rsid w:val="00E91755"/>
    <w:rsid w:val="00E91E11"/>
    <w:rsid w:val="00E91F7E"/>
    <w:rsid w:val="00E9203D"/>
    <w:rsid w:val="00E94F92"/>
    <w:rsid w:val="00EA1EB0"/>
    <w:rsid w:val="00EA23FC"/>
    <w:rsid w:val="00EA3231"/>
    <w:rsid w:val="00EA42D1"/>
    <w:rsid w:val="00EA6E64"/>
    <w:rsid w:val="00EB1426"/>
    <w:rsid w:val="00EB78ED"/>
    <w:rsid w:val="00EC0D0A"/>
    <w:rsid w:val="00EC4DEF"/>
    <w:rsid w:val="00EC5699"/>
    <w:rsid w:val="00EC5903"/>
    <w:rsid w:val="00EC5986"/>
    <w:rsid w:val="00EC6753"/>
    <w:rsid w:val="00EC67E9"/>
    <w:rsid w:val="00EC6870"/>
    <w:rsid w:val="00EC71F0"/>
    <w:rsid w:val="00ED049F"/>
    <w:rsid w:val="00ED0656"/>
    <w:rsid w:val="00ED0BF9"/>
    <w:rsid w:val="00ED282A"/>
    <w:rsid w:val="00ED49D3"/>
    <w:rsid w:val="00ED4A8A"/>
    <w:rsid w:val="00ED640D"/>
    <w:rsid w:val="00ED6834"/>
    <w:rsid w:val="00ED7D4D"/>
    <w:rsid w:val="00EE3F2F"/>
    <w:rsid w:val="00EE6A1B"/>
    <w:rsid w:val="00EF03F5"/>
    <w:rsid w:val="00EF0F47"/>
    <w:rsid w:val="00EF12D0"/>
    <w:rsid w:val="00EF3439"/>
    <w:rsid w:val="00EF5A53"/>
    <w:rsid w:val="00EF7F62"/>
    <w:rsid w:val="00F06703"/>
    <w:rsid w:val="00F07D48"/>
    <w:rsid w:val="00F07F80"/>
    <w:rsid w:val="00F1238F"/>
    <w:rsid w:val="00F14873"/>
    <w:rsid w:val="00F14925"/>
    <w:rsid w:val="00F15B12"/>
    <w:rsid w:val="00F161E8"/>
    <w:rsid w:val="00F20757"/>
    <w:rsid w:val="00F22B44"/>
    <w:rsid w:val="00F25800"/>
    <w:rsid w:val="00F339DA"/>
    <w:rsid w:val="00F35ECC"/>
    <w:rsid w:val="00F36087"/>
    <w:rsid w:val="00F3720D"/>
    <w:rsid w:val="00F3763B"/>
    <w:rsid w:val="00F40FCE"/>
    <w:rsid w:val="00F4114B"/>
    <w:rsid w:val="00F41FFA"/>
    <w:rsid w:val="00F430A9"/>
    <w:rsid w:val="00F43A6F"/>
    <w:rsid w:val="00F443EC"/>
    <w:rsid w:val="00F445CC"/>
    <w:rsid w:val="00F474A2"/>
    <w:rsid w:val="00F47527"/>
    <w:rsid w:val="00F52D4C"/>
    <w:rsid w:val="00F54067"/>
    <w:rsid w:val="00F57FE7"/>
    <w:rsid w:val="00F62976"/>
    <w:rsid w:val="00F62C73"/>
    <w:rsid w:val="00F66E0F"/>
    <w:rsid w:val="00F67B3E"/>
    <w:rsid w:val="00F7002F"/>
    <w:rsid w:val="00F7064D"/>
    <w:rsid w:val="00F71B38"/>
    <w:rsid w:val="00F7338A"/>
    <w:rsid w:val="00F73BFD"/>
    <w:rsid w:val="00F75D7F"/>
    <w:rsid w:val="00F76494"/>
    <w:rsid w:val="00F773E0"/>
    <w:rsid w:val="00F80986"/>
    <w:rsid w:val="00F80DAD"/>
    <w:rsid w:val="00F80E95"/>
    <w:rsid w:val="00F83B34"/>
    <w:rsid w:val="00F84F4E"/>
    <w:rsid w:val="00F85772"/>
    <w:rsid w:val="00F86DC8"/>
    <w:rsid w:val="00F87B7D"/>
    <w:rsid w:val="00F9243D"/>
    <w:rsid w:val="00F93581"/>
    <w:rsid w:val="00F93E42"/>
    <w:rsid w:val="00F956D0"/>
    <w:rsid w:val="00F96614"/>
    <w:rsid w:val="00F96D18"/>
    <w:rsid w:val="00F97140"/>
    <w:rsid w:val="00F97E64"/>
    <w:rsid w:val="00FA176D"/>
    <w:rsid w:val="00FA1FF7"/>
    <w:rsid w:val="00FA3FD4"/>
    <w:rsid w:val="00FA45DB"/>
    <w:rsid w:val="00FA518C"/>
    <w:rsid w:val="00FA59A2"/>
    <w:rsid w:val="00FA62B8"/>
    <w:rsid w:val="00FA7D63"/>
    <w:rsid w:val="00FB0124"/>
    <w:rsid w:val="00FB0AA7"/>
    <w:rsid w:val="00FB2CE5"/>
    <w:rsid w:val="00FB3378"/>
    <w:rsid w:val="00FB3946"/>
    <w:rsid w:val="00FB3AE2"/>
    <w:rsid w:val="00FB3CEA"/>
    <w:rsid w:val="00FB3FE3"/>
    <w:rsid w:val="00FB4EF2"/>
    <w:rsid w:val="00FB5A03"/>
    <w:rsid w:val="00FB5B02"/>
    <w:rsid w:val="00FB6765"/>
    <w:rsid w:val="00FC1674"/>
    <w:rsid w:val="00FC3225"/>
    <w:rsid w:val="00FC33D9"/>
    <w:rsid w:val="00FC3534"/>
    <w:rsid w:val="00FC4E4F"/>
    <w:rsid w:val="00FC4EF9"/>
    <w:rsid w:val="00FC5E41"/>
    <w:rsid w:val="00FC64B0"/>
    <w:rsid w:val="00FC6B04"/>
    <w:rsid w:val="00FC7A7C"/>
    <w:rsid w:val="00FD3B17"/>
    <w:rsid w:val="00FD4A49"/>
    <w:rsid w:val="00FD4AFE"/>
    <w:rsid w:val="00FD4CB4"/>
    <w:rsid w:val="00FD5AF4"/>
    <w:rsid w:val="00FD6AD2"/>
    <w:rsid w:val="00FE0F92"/>
    <w:rsid w:val="00FE2149"/>
    <w:rsid w:val="00FE33A4"/>
    <w:rsid w:val="00FE34DC"/>
    <w:rsid w:val="00FE3C87"/>
    <w:rsid w:val="00FE5537"/>
    <w:rsid w:val="00FE61B9"/>
    <w:rsid w:val="00FE7975"/>
    <w:rsid w:val="00FF0951"/>
    <w:rsid w:val="00FF0FB2"/>
    <w:rsid w:val="00FF1BEB"/>
    <w:rsid w:val="00FF52C8"/>
    <w:rsid w:val="00FF580B"/>
    <w:rsid w:val="00FF6C5C"/>
    <w:rsid w:val="01552578"/>
    <w:rsid w:val="015A15F5"/>
    <w:rsid w:val="01AD0A8D"/>
    <w:rsid w:val="025E3BD3"/>
    <w:rsid w:val="02815591"/>
    <w:rsid w:val="02AB7636"/>
    <w:rsid w:val="03EF1BF3"/>
    <w:rsid w:val="04052720"/>
    <w:rsid w:val="04783CE7"/>
    <w:rsid w:val="050A6E3A"/>
    <w:rsid w:val="054971BE"/>
    <w:rsid w:val="059608FB"/>
    <w:rsid w:val="06836FD9"/>
    <w:rsid w:val="076638FB"/>
    <w:rsid w:val="084C1F9E"/>
    <w:rsid w:val="09081199"/>
    <w:rsid w:val="09132DB0"/>
    <w:rsid w:val="095E1A88"/>
    <w:rsid w:val="097D2333"/>
    <w:rsid w:val="097E1078"/>
    <w:rsid w:val="097E72B4"/>
    <w:rsid w:val="0A2E5444"/>
    <w:rsid w:val="0A9660AF"/>
    <w:rsid w:val="0AD328D6"/>
    <w:rsid w:val="0AF01E54"/>
    <w:rsid w:val="0B7601F6"/>
    <w:rsid w:val="0C6D1C55"/>
    <w:rsid w:val="0C8848C4"/>
    <w:rsid w:val="0CE30947"/>
    <w:rsid w:val="0DB82965"/>
    <w:rsid w:val="0DBB315A"/>
    <w:rsid w:val="0DED626F"/>
    <w:rsid w:val="0E6C0072"/>
    <w:rsid w:val="0EE34F8A"/>
    <w:rsid w:val="0F165330"/>
    <w:rsid w:val="0F184B8F"/>
    <w:rsid w:val="0F1F7AA9"/>
    <w:rsid w:val="0F41379A"/>
    <w:rsid w:val="0FC15C29"/>
    <w:rsid w:val="102E65B6"/>
    <w:rsid w:val="108A2C16"/>
    <w:rsid w:val="10D43460"/>
    <w:rsid w:val="122212B6"/>
    <w:rsid w:val="135B5AD3"/>
    <w:rsid w:val="13E7683E"/>
    <w:rsid w:val="140B6088"/>
    <w:rsid w:val="141A7886"/>
    <w:rsid w:val="144C7E08"/>
    <w:rsid w:val="14E12491"/>
    <w:rsid w:val="15B67505"/>
    <w:rsid w:val="15E32588"/>
    <w:rsid w:val="16C341F4"/>
    <w:rsid w:val="16C93223"/>
    <w:rsid w:val="16F90A9F"/>
    <w:rsid w:val="172E7E4B"/>
    <w:rsid w:val="17F12CD6"/>
    <w:rsid w:val="187836B9"/>
    <w:rsid w:val="18E77650"/>
    <w:rsid w:val="19654B73"/>
    <w:rsid w:val="19781B3F"/>
    <w:rsid w:val="1A0F5092"/>
    <w:rsid w:val="1A72762F"/>
    <w:rsid w:val="1A731E4F"/>
    <w:rsid w:val="1B1246F6"/>
    <w:rsid w:val="1BAD7ED1"/>
    <w:rsid w:val="1BB465D6"/>
    <w:rsid w:val="1BF80DA6"/>
    <w:rsid w:val="1D0722A7"/>
    <w:rsid w:val="1D376B8E"/>
    <w:rsid w:val="1D4F0E7A"/>
    <w:rsid w:val="1D5D13C8"/>
    <w:rsid w:val="1EBA6CC8"/>
    <w:rsid w:val="1EC10F03"/>
    <w:rsid w:val="1F510695"/>
    <w:rsid w:val="20703B6C"/>
    <w:rsid w:val="209E4462"/>
    <w:rsid w:val="20DB76F3"/>
    <w:rsid w:val="213020AF"/>
    <w:rsid w:val="21372120"/>
    <w:rsid w:val="21A52438"/>
    <w:rsid w:val="22083A4A"/>
    <w:rsid w:val="22094507"/>
    <w:rsid w:val="22546B1E"/>
    <w:rsid w:val="2256105C"/>
    <w:rsid w:val="225A0A48"/>
    <w:rsid w:val="227115E9"/>
    <w:rsid w:val="22BD6181"/>
    <w:rsid w:val="22DD49F5"/>
    <w:rsid w:val="2415301C"/>
    <w:rsid w:val="24296252"/>
    <w:rsid w:val="24D74B70"/>
    <w:rsid w:val="250307BC"/>
    <w:rsid w:val="25132549"/>
    <w:rsid w:val="25761AA9"/>
    <w:rsid w:val="25990799"/>
    <w:rsid w:val="260A60B3"/>
    <w:rsid w:val="2615495A"/>
    <w:rsid w:val="268230B4"/>
    <w:rsid w:val="26A90D5A"/>
    <w:rsid w:val="27220408"/>
    <w:rsid w:val="279D2611"/>
    <w:rsid w:val="27DA4B00"/>
    <w:rsid w:val="27E54332"/>
    <w:rsid w:val="28E545E0"/>
    <w:rsid w:val="28FC4199"/>
    <w:rsid w:val="29711F06"/>
    <w:rsid w:val="29D175B2"/>
    <w:rsid w:val="29F515F2"/>
    <w:rsid w:val="2A21725B"/>
    <w:rsid w:val="2A306598"/>
    <w:rsid w:val="2A3B0ADB"/>
    <w:rsid w:val="2A5D6082"/>
    <w:rsid w:val="2A5F54F0"/>
    <w:rsid w:val="2A890D94"/>
    <w:rsid w:val="2ACF1E9A"/>
    <w:rsid w:val="2C243DAC"/>
    <w:rsid w:val="2CA142DA"/>
    <w:rsid w:val="2CA402F6"/>
    <w:rsid w:val="2DE97DB3"/>
    <w:rsid w:val="2DF00CE4"/>
    <w:rsid w:val="2EE937C9"/>
    <w:rsid w:val="2F6C734A"/>
    <w:rsid w:val="2FB82756"/>
    <w:rsid w:val="300E7FCF"/>
    <w:rsid w:val="302F4916"/>
    <w:rsid w:val="31157281"/>
    <w:rsid w:val="31245830"/>
    <w:rsid w:val="31721552"/>
    <w:rsid w:val="3210761F"/>
    <w:rsid w:val="32443104"/>
    <w:rsid w:val="3331093B"/>
    <w:rsid w:val="33A60983"/>
    <w:rsid w:val="342D4271"/>
    <w:rsid w:val="343E4538"/>
    <w:rsid w:val="3450144B"/>
    <w:rsid w:val="34CD5819"/>
    <w:rsid w:val="34F95B9C"/>
    <w:rsid w:val="350C64D2"/>
    <w:rsid w:val="36016846"/>
    <w:rsid w:val="360B0B2D"/>
    <w:rsid w:val="361E74E7"/>
    <w:rsid w:val="36810F1D"/>
    <w:rsid w:val="36A133CC"/>
    <w:rsid w:val="36DC15F1"/>
    <w:rsid w:val="370F1016"/>
    <w:rsid w:val="37197233"/>
    <w:rsid w:val="375A7C38"/>
    <w:rsid w:val="37972EB5"/>
    <w:rsid w:val="37F93699"/>
    <w:rsid w:val="39114C64"/>
    <w:rsid w:val="3912396E"/>
    <w:rsid w:val="39962978"/>
    <w:rsid w:val="39C13060"/>
    <w:rsid w:val="39CC08FA"/>
    <w:rsid w:val="3A0255E4"/>
    <w:rsid w:val="3AA829C5"/>
    <w:rsid w:val="3BA237A7"/>
    <w:rsid w:val="3BE65D2D"/>
    <w:rsid w:val="3C1C4CB8"/>
    <w:rsid w:val="3C4F108B"/>
    <w:rsid w:val="3D223120"/>
    <w:rsid w:val="3D981FFE"/>
    <w:rsid w:val="3DDA33C5"/>
    <w:rsid w:val="3E3F437D"/>
    <w:rsid w:val="3E52642B"/>
    <w:rsid w:val="3E8E091D"/>
    <w:rsid w:val="3ED840EF"/>
    <w:rsid w:val="3F717169"/>
    <w:rsid w:val="3FB371DA"/>
    <w:rsid w:val="40382EA4"/>
    <w:rsid w:val="403D0142"/>
    <w:rsid w:val="408502BB"/>
    <w:rsid w:val="408B3064"/>
    <w:rsid w:val="40E6523D"/>
    <w:rsid w:val="41072AB3"/>
    <w:rsid w:val="414724D1"/>
    <w:rsid w:val="41660BA4"/>
    <w:rsid w:val="41C1442F"/>
    <w:rsid w:val="41E72830"/>
    <w:rsid w:val="42386C52"/>
    <w:rsid w:val="425B153A"/>
    <w:rsid w:val="4325163E"/>
    <w:rsid w:val="43487CEA"/>
    <w:rsid w:val="436314FD"/>
    <w:rsid w:val="43802581"/>
    <w:rsid w:val="43B754F8"/>
    <w:rsid w:val="43D05967"/>
    <w:rsid w:val="43E71FCA"/>
    <w:rsid w:val="43ED6310"/>
    <w:rsid w:val="442F5CB9"/>
    <w:rsid w:val="44707E0D"/>
    <w:rsid w:val="44A07447"/>
    <w:rsid w:val="44EF2BCB"/>
    <w:rsid w:val="451B5546"/>
    <w:rsid w:val="456C63A5"/>
    <w:rsid w:val="45903A4D"/>
    <w:rsid w:val="45FA677D"/>
    <w:rsid w:val="46094293"/>
    <w:rsid w:val="461C3B64"/>
    <w:rsid w:val="469A5C13"/>
    <w:rsid w:val="46E94297"/>
    <w:rsid w:val="47560C2F"/>
    <w:rsid w:val="479C5A9D"/>
    <w:rsid w:val="47C07E96"/>
    <w:rsid w:val="47D63FAE"/>
    <w:rsid w:val="48727FE6"/>
    <w:rsid w:val="48DD7D9E"/>
    <w:rsid w:val="4901757A"/>
    <w:rsid w:val="491E779E"/>
    <w:rsid w:val="49725205"/>
    <w:rsid w:val="49EC3979"/>
    <w:rsid w:val="4A3C46B4"/>
    <w:rsid w:val="4A764405"/>
    <w:rsid w:val="4AFD5655"/>
    <w:rsid w:val="4B2114EF"/>
    <w:rsid w:val="4B3053C5"/>
    <w:rsid w:val="4B5D50EC"/>
    <w:rsid w:val="4B7A447C"/>
    <w:rsid w:val="4B900477"/>
    <w:rsid w:val="4C324410"/>
    <w:rsid w:val="4DD84307"/>
    <w:rsid w:val="4E0043F8"/>
    <w:rsid w:val="4E564DFD"/>
    <w:rsid w:val="4E9F2F36"/>
    <w:rsid w:val="4ED0010E"/>
    <w:rsid w:val="4EF42B59"/>
    <w:rsid w:val="4EF5088B"/>
    <w:rsid w:val="4F022BC6"/>
    <w:rsid w:val="4F1A3351"/>
    <w:rsid w:val="4F1E5293"/>
    <w:rsid w:val="4FC713B5"/>
    <w:rsid w:val="50452FBE"/>
    <w:rsid w:val="509E6106"/>
    <w:rsid w:val="512E5F6A"/>
    <w:rsid w:val="51725896"/>
    <w:rsid w:val="51F52AD5"/>
    <w:rsid w:val="524E0AFF"/>
    <w:rsid w:val="52587AE2"/>
    <w:rsid w:val="52857E85"/>
    <w:rsid w:val="536836EE"/>
    <w:rsid w:val="538732D8"/>
    <w:rsid w:val="54543E94"/>
    <w:rsid w:val="54F40761"/>
    <w:rsid w:val="54F9352D"/>
    <w:rsid w:val="550A7A6F"/>
    <w:rsid w:val="55375639"/>
    <w:rsid w:val="55931C8D"/>
    <w:rsid w:val="55BE190C"/>
    <w:rsid w:val="55F86BC1"/>
    <w:rsid w:val="56B03963"/>
    <w:rsid w:val="56F14787"/>
    <w:rsid w:val="572D3506"/>
    <w:rsid w:val="572D479B"/>
    <w:rsid w:val="584052BD"/>
    <w:rsid w:val="58693690"/>
    <w:rsid w:val="58D1311E"/>
    <w:rsid w:val="591C5795"/>
    <w:rsid w:val="591D4B03"/>
    <w:rsid w:val="591F3596"/>
    <w:rsid w:val="5953795F"/>
    <w:rsid w:val="59D927E4"/>
    <w:rsid w:val="5A360EEC"/>
    <w:rsid w:val="5AF74F92"/>
    <w:rsid w:val="5B1E607B"/>
    <w:rsid w:val="5B703ABB"/>
    <w:rsid w:val="5B810892"/>
    <w:rsid w:val="5B95412F"/>
    <w:rsid w:val="5BA366DD"/>
    <w:rsid w:val="5BCE427A"/>
    <w:rsid w:val="5C340C9A"/>
    <w:rsid w:val="5CC71A75"/>
    <w:rsid w:val="5D7E1491"/>
    <w:rsid w:val="5D9F6F87"/>
    <w:rsid w:val="5DC5406D"/>
    <w:rsid w:val="5DEA4732"/>
    <w:rsid w:val="5EAC60A1"/>
    <w:rsid w:val="5F3A60BE"/>
    <w:rsid w:val="5F463C32"/>
    <w:rsid w:val="5FE724CB"/>
    <w:rsid w:val="6059635B"/>
    <w:rsid w:val="619A1C28"/>
    <w:rsid w:val="61AB1EF5"/>
    <w:rsid w:val="620A2F87"/>
    <w:rsid w:val="627803C6"/>
    <w:rsid w:val="62BE2E17"/>
    <w:rsid w:val="634D1584"/>
    <w:rsid w:val="639258CD"/>
    <w:rsid w:val="63A54D3B"/>
    <w:rsid w:val="652C6D25"/>
    <w:rsid w:val="6546581B"/>
    <w:rsid w:val="65AA7884"/>
    <w:rsid w:val="67F1616A"/>
    <w:rsid w:val="68884BF9"/>
    <w:rsid w:val="68905230"/>
    <w:rsid w:val="68AB49F4"/>
    <w:rsid w:val="696638A2"/>
    <w:rsid w:val="69753D6E"/>
    <w:rsid w:val="69A470D6"/>
    <w:rsid w:val="6B543ED8"/>
    <w:rsid w:val="6B97734D"/>
    <w:rsid w:val="6BBF3A3F"/>
    <w:rsid w:val="6BDE20DD"/>
    <w:rsid w:val="6C4A7251"/>
    <w:rsid w:val="6C5A0948"/>
    <w:rsid w:val="6C8C7B26"/>
    <w:rsid w:val="6CE7601B"/>
    <w:rsid w:val="6DA30E91"/>
    <w:rsid w:val="6DCB33F4"/>
    <w:rsid w:val="6E0E3069"/>
    <w:rsid w:val="6E16157C"/>
    <w:rsid w:val="6E4C4A03"/>
    <w:rsid w:val="6E92706F"/>
    <w:rsid w:val="6EA661D0"/>
    <w:rsid w:val="6EB55D16"/>
    <w:rsid w:val="6EBE0BBA"/>
    <w:rsid w:val="6ECE6907"/>
    <w:rsid w:val="6F4D76E4"/>
    <w:rsid w:val="704F46EA"/>
    <w:rsid w:val="706F76C9"/>
    <w:rsid w:val="70F6453B"/>
    <w:rsid w:val="71387EEF"/>
    <w:rsid w:val="71AF6DCE"/>
    <w:rsid w:val="71D73969"/>
    <w:rsid w:val="72347339"/>
    <w:rsid w:val="729D38A2"/>
    <w:rsid w:val="72D20D90"/>
    <w:rsid w:val="73D25830"/>
    <w:rsid w:val="73F4636B"/>
    <w:rsid w:val="74001E8F"/>
    <w:rsid w:val="74024FC6"/>
    <w:rsid w:val="7404083B"/>
    <w:rsid w:val="7412397A"/>
    <w:rsid w:val="74A27532"/>
    <w:rsid w:val="74B936B8"/>
    <w:rsid w:val="74EF7DCD"/>
    <w:rsid w:val="74F4404A"/>
    <w:rsid w:val="750C0A5E"/>
    <w:rsid w:val="75113305"/>
    <w:rsid w:val="752E5BD4"/>
    <w:rsid w:val="75983998"/>
    <w:rsid w:val="75D617B1"/>
    <w:rsid w:val="76156FBA"/>
    <w:rsid w:val="76267E33"/>
    <w:rsid w:val="76A60799"/>
    <w:rsid w:val="76D56FEA"/>
    <w:rsid w:val="77453F6F"/>
    <w:rsid w:val="776C6D3B"/>
    <w:rsid w:val="77C0134A"/>
    <w:rsid w:val="77C1448D"/>
    <w:rsid w:val="77F374BB"/>
    <w:rsid w:val="78122D63"/>
    <w:rsid w:val="781B2205"/>
    <w:rsid w:val="781E68B4"/>
    <w:rsid w:val="784D1B16"/>
    <w:rsid w:val="78593AED"/>
    <w:rsid w:val="78DA57D2"/>
    <w:rsid w:val="78E14CB6"/>
    <w:rsid w:val="792E3262"/>
    <w:rsid w:val="79751314"/>
    <w:rsid w:val="79841724"/>
    <w:rsid w:val="79A16F0D"/>
    <w:rsid w:val="7A1B2843"/>
    <w:rsid w:val="7B494E43"/>
    <w:rsid w:val="7C16385B"/>
    <w:rsid w:val="7CB023A6"/>
    <w:rsid w:val="7CE319EB"/>
    <w:rsid w:val="7CE340AF"/>
    <w:rsid w:val="7D723337"/>
    <w:rsid w:val="7DC241EA"/>
    <w:rsid w:val="7DCC5391"/>
    <w:rsid w:val="7DFC12C0"/>
    <w:rsid w:val="7E427195"/>
    <w:rsid w:val="7E552DCF"/>
    <w:rsid w:val="7EBC5DC5"/>
    <w:rsid w:val="7ED817CB"/>
    <w:rsid w:val="7EE93528"/>
    <w:rsid w:val="7F022428"/>
    <w:rsid w:val="7F7F71B0"/>
    <w:rsid w:val="7FE22507"/>
    <w:rsid w:val="7FE47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unhideWhenUsed="0" w:uiPriority="0" w:semiHidden="0" w:name="Table Classic 4"/>
    <w:lsdException w:qFormat="1" w:unhideWhenUsed="0" w:uiPriority="0" w:semiHidden="0" w:name="Table Colorful 1"/>
    <w:lsdException w:unhideWhenUsed="0" w:uiPriority="0" w:semiHidden="0" w:name="Table Colorful 2"/>
    <w:lsdException w:qFormat="1"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iPriority="9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仿宋" w:hAnsi="Times New Roman" w:eastAsia="宋体" w:cstheme="minorBidi"/>
      <w:kern w:val="2"/>
      <w:sz w:val="24"/>
      <w:szCs w:val="24"/>
      <w:lang w:val="en-US" w:eastAsia="zh-CN" w:bidi="ar-SA"/>
    </w:rPr>
  </w:style>
  <w:style w:type="paragraph" w:styleId="3">
    <w:name w:val="heading 1"/>
    <w:basedOn w:val="1"/>
    <w:next w:val="1"/>
    <w:link w:val="73"/>
    <w:qFormat/>
    <w:uiPriority w:val="9"/>
    <w:pPr>
      <w:keepNext/>
      <w:keepLines/>
      <w:spacing w:before="260" w:after="330"/>
      <w:ind w:firstLine="643" w:firstLineChars="0"/>
      <w:outlineLvl w:val="0"/>
    </w:pPr>
    <w:rPr>
      <w:rFonts w:hAnsi="宋体"/>
      <w:b/>
      <w:bCs/>
      <w:color w:val="000000" w:themeColor="text1"/>
      <w:kern w:val="0"/>
      <w:sz w:val="28"/>
      <w:szCs w:val="28"/>
    </w:rPr>
  </w:style>
  <w:style w:type="paragraph" w:styleId="4">
    <w:name w:val="heading 2"/>
    <w:basedOn w:val="1"/>
    <w:next w:val="1"/>
    <w:link w:val="74"/>
    <w:autoRedefine/>
    <w:qFormat/>
    <w:uiPriority w:val="9"/>
    <w:pPr>
      <w:keepNext/>
      <w:keepLines/>
      <w:spacing w:before="260" w:after="260"/>
      <w:ind w:firstLine="0" w:firstLineChars="0"/>
      <w:outlineLvl w:val="1"/>
    </w:pPr>
    <w:rPr>
      <w:rFonts w:hAnsi="Cambria"/>
      <w:b/>
      <w:bCs/>
      <w:kern w:val="0"/>
      <w:szCs w:val="32"/>
    </w:rPr>
  </w:style>
  <w:style w:type="paragraph" w:styleId="5">
    <w:name w:val="heading 3"/>
    <w:basedOn w:val="1"/>
    <w:next w:val="1"/>
    <w:link w:val="75"/>
    <w:autoRedefine/>
    <w:qFormat/>
    <w:uiPriority w:val="9"/>
    <w:pPr>
      <w:keepNext/>
      <w:keepLines/>
      <w:spacing w:before="260" w:after="260"/>
      <w:ind w:firstLine="0" w:firstLineChars="0"/>
      <w:outlineLvl w:val="2"/>
    </w:pPr>
    <w:rPr>
      <w:rFonts w:asciiTheme="majorEastAsia" w:hAnsiTheme="majorEastAsia" w:eastAsiaTheme="majorEastAsia"/>
      <w:b/>
      <w:bCs/>
      <w:szCs w:val="32"/>
    </w:rPr>
  </w:style>
  <w:style w:type="paragraph" w:styleId="6">
    <w:name w:val="heading 4"/>
    <w:basedOn w:val="5"/>
    <w:next w:val="1"/>
    <w:link w:val="117"/>
    <w:autoRedefine/>
    <w:qFormat/>
    <w:uiPriority w:val="9"/>
    <w:pPr>
      <w:outlineLvl w:val="3"/>
    </w:pPr>
  </w:style>
  <w:style w:type="paragraph" w:styleId="7">
    <w:name w:val="heading 5"/>
    <w:basedOn w:val="1"/>
    <w:next w:val="1"/>
    <w:link w:val="118"/>
    <w:unhideWhenUsed/>
    <w:qFormat/>
    <w:uiPriority w:val="9"/>
    <w:pPr>
      <w:keepNext/>
      <w:keepLines/>
      <w:spacing w:before="280" w:after="290" w:line="376" w:lineRule="auto"/>
      <w:outlineLvl w:val="4"/>
    </w:pPr>
    <w:rPr>
      <w:b/>
      <w:bCs/>
      <w:szCs w:val="28"/>
    </w:rPr>
  </w:style>
  <w:style w:type="paragraph" w:styleId="8">
    <w:name w:val="heading 6"/>
    <w:basedOn w:val="1"/>
    <w:next w:val="9"/>
    <w:link w:val="150"/>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rPr>
  </w:style>
  <w:style w:type="paragraph" w:styleId="10">
    <w:name w:val="heading 7"/>
    <w:basedOn w:val="1"/>
    <w:next w:val="9"/>
    <w:link w:val="151"/>
    <w:autoRedefine/>
    <w:semiHidden/>
    <w:unhideWhenUsed/>
    <w:qFormat/>
    <w:uiPriority w:val="9"/>
    <w:pPr>
      <w:keepNext/>
      <w:keepLines/>
      <w:spacing w:before="240" w:after="64" w:line="320" w:lineRule="auto"/>
      <w:outlineLvl w:val="6"/>
    </w:pPr>
    <w:rPr>
      <w:b/>
      <w:bCs/>
    </w:rPr>
  </w:style>
  <w:style w:type="paragraph" w:styleId="11">
    <w:name w:val="heading 8"/>
    <w:basedOn w:val="1"/>
    <w:next w:val="9"/>
    <w:link w:val="152"/>
    <w:autoRedefine/>
    <w:semiHidden/>
    <w:unhideWhenUsed/>
    <w:qFormat/>
    <w:uiPriority w:val="9"/>
    <w:pPr>
      <w:keepNext/>
      <w:keepLines/>
      <w:spacing w:before="240" w:after="64" w:line="320" w:lineRule="auto"/>
      <w:outlineLvl w:val="7"/>
    </w:pPr>
    <w:rPr>
      <w:rFonts w:asciiTheme="majorHAnsi" w:hAnsiTheme="majorHAnsi" w:eastAsiaTheme="majorEastAsia" w:cstheme="majorBidi"/>
    </w:rPr>
  </w:style>
  <w:style w:type="paragraph" w:styleId="12">
    <w:name w:val="heading 9"/>
    <w:basedOn w:val="1"/>
    <w:next w:val="9"/>
    <w:link w:val="153"/>
    <w:semiHidden/>
    <w:unhideWhenUsed/>
    <w:qFormat/>
    <w:uiPriority w:val="9"/>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59">
    <w:name w:val="Default Paragraph Font"/>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30"/>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9">
    <w:name w:val="Normal Indent"/>
    <w:basedOn w:val="1"/>
    <w:link w:val="159"/>
    <w:autoRedefine/>
    <w:unhideWhenUsed/>
    <w:qFormat/>
    <w:uiPriority w:val="99"/>
    <w:rPr>
      <w:rFonts w:eastAsia="仿宋_GB2312"/>
    </w:rPr>
  </w:style>
  <w:style w:type="paragraph" w:styleId="13">
    <w:name w:val="toc 7"/>
    <w:basedOn w:val="1"/>
    <w:next w:val="1"/>
    <w:autoRedefine/>
    <w:unhideWhenUsed/>
    <w:qFormat/>
    <w:uiPriority w:val="39"/>
    <w:pPr>
      <w:ind w:left="2520" w:leftChars="1200"/>
    </w:pPr>
    <w:rPr>
      <w:rFonts w:asciiTheme="minorHAnsi" w:hAnsiTheme="minorHAnsi" w:eastAsiaTheme="minorEastAsia"/>
    </w:rPr>
  </w:style>
  <w:style w:type="paragraph" w:styleId="14">
    <w:name w:val="table of authorities"/>
    <w:basedOn w:val="1"/>
    <w:next w:val="1"/>
    <w:autoRedefine/>
    <w:qFormat/>
    <w:uiPriority w:val="0"/>
    <w:pPr>
      <w:ind w:left="420" w:leftChars="200" w:firstLine="0" w:firstLineChars="0"/>
    </w:pPr>
    <w:rPr>
      <w:rFonts w:ascii="Times New Roman" w:eastAsia="仿宋_GB2312"/>
      <w:sz w:val="21"/>
    </w:rPr>
  </w:style>
  <w:style w:type="paragraph" w:styleId="15">
    <w:name w:val="caption"/>
    <w:basedOn w:val="1"/>
    <w:next w:val="1"/>
    <w:link w:val="441"/>
    <w:autoRedefine/>
    <w:unhideWhenUsed/>
    <w:qFormat/>
    <w:uiPriority w:val="35"/>
    <w:rPr>
      <w:rFonts w:eastAsia="黑体" w:asciiTheme="majorHAnsi" w:hAnsiTheme="majorHAnsi" w:cstheme="majorBidi"/>
      <w:sz w:val="20"/>
      <w:szCs w:val="20"/>
    </w:rPr>
  </w:style>
  <w:style w:type="paragraph" w:styleId="16">
    <w:name w:val="Document Map"/>
    <w:basedOn w:val="1"/>
    <w:link w:val="109"/>
    <w:autoRedefine/>
    <w:qFormat/>
    <w:uiPriority w:val="0"/>
    <w:pPr>
      <w:shd w:val="clear" w:color="auto" w:fill="000080"/>
    </w:pPr>
  </w:style>
  <w:style w:type="paragraph" w:styleId="17">
    <w:name w:val="annotation text"/>
    <w:basedOn w:val="1"/>
    <w:link w:val="258"/>
    <w:autoRedefine/>
    <w:qFormat/>
    <w:uiPriority w:val="0"/>
    <w:rPr>
      <w:rFonts w:ascii="宋体"/>
    </w:rPr>
  </w:style>
  <w:style w:type="paragraph" w:styleId="18">
    <w:name w:val="Body Text 3"/>
    <w:basedOn w:val="1"/>
    <w:link w:val="184"/>
    <w:autoRedefine/>
    <w:qFormat/>
    <w:uiPriority w:val="0"/>
    <w:pPr>
      <w:spacing w:after="120"/>
    </w:pPr>
    <w:rPr>
      <w:rFonts w:ascii="Times New Roman" w:eastAsia="仿宋_GB2312"/>
      <w:sz w:val="16"/>
      <w:szCs w:val="16"/>
    </w:rPr>
  </w:style>
  <w:style w:type="paragraph" w:styleId="19">
    <w:name w:val="Body Text"/>
    <w:basedOn w:val="1"/>
    <w:link w:val="156"/>
    <w:autoRedefine/>
    <w:unhideWhenUsed/>
    <w:qFormat/>
    <w:uiPriority w:val="99"/>
    <w:pPr>
      <w:spacing w:after="120"/>
    </w:pPr>
  </w:style>
  <w:style w:type="paragraph" w:styleId="20">
    <w:name w:val="Body Text Indent"/>
    <w:basedOn w:val="1"/>
    <w:link w:val="145"/>
    <w:autoRedefine/>
    <w:unhideWhenUsed/>
    <w:qFormat/>
    <w:uiPriority w:val="99"/>
    <w:pPr>
      <w:spacing w:after="120"/>
      <w:ind w:left="420" w:leftChars="200"/>
    </w:pPr>
    <w:rPr>
      <w:rFonts w:ascii="Times New Roman"/>
      <w:sz w:val="21"/>
    </w:rPr>
  </w:style>
  <w:style w:type="paragraph" w:styleId="21">
    <w:name w:val="List 2"/>
    <w:basedOn w:val="1"/>
    <w:autoRedefine/>
    <w:qFormat/>
    <w:uiPriority w:val="0"/>
    <w:pPr>
      <w:ind w:left="100" w:leftChars="200" w:hanging="200" w:hangingChars="200"/>
    </w:pPr>
    <w:rPr>
      <w:rFonts w:ascii="Times New Roman"/>
      <w:spacing w:val="4"/>
      <w:sz w:val="32"/>
    </w:rPr>
  </w:style>
  <w:style w:type="paragraph" w:styleId="22">
    <w:name w:val="Block Text"/>
    <w:basedOn w:val="1"/>
    <w:autoRedefine/>
    <w:qFormat/>
    <w:uiPriority w:val="0"/>
    <w:pPr>
      <w:spacing w:line="260" w:lineRule="exact"/>
      <w:ind w:left="-170" w:right="-170" w:firstLine="0" w:firstLineChars="0"/>
      <w:jc w:val="center"/>
    </w:pPr>
    <w:rPr>
      <w:rFonts w:ascii="宋体" w:hAnsi="宋体"/>
      <w:sz w:val="21"/>
    </w:rPr>
  </w:style>
  <w:style w:type="paragraph" w:styleId="23">
    <w:name w:val="toc 5"/>
    <w:basedOn w:val="1"/>
    <w:next w:val="1"/>
    <w:autoRedefine/>
    <w:unhideWhenUsed/>
    <w:qFormat/>
    <w:uiPriority w:val="39"/>
    <w:pPr>
      <w:ind w:left="1680" w:leftChars="800"/>
    </w:pPr>
    <w:rPr>
      <w:rFonts w:asciiTheme="minorHAnsi" w:hAnsiTheme="minorHAnsi" w:eastAsiaTheme="minorEastAsia"/>
    </w:rPr>
  </w:style>
  <w:style w:type="paragraph" w:styleId="24">
    <w:name w:val="toc 3"/>
    <w:basedOn w:val="1"/>
    <w:next w:val="1"/>
    <w:autoRedefine/>
    <w:unhideWhenUsed/>
    <w:qFormat/>
    <w:uiPriority w:val="39"/>
    <w:pPr>
      <w:ind w:left="840" w:leftChars="400"/>
    </w:pPr>
  </w:style>
  <w:style w:type="paragraph" w:styleId="25">
    <w:name w:val="Plain Text"/>
    <w:basedOn w:val="1"/>
    <w:link w:val="276"/>
    <w:autoRedefine/>
    <w:unhideWhenUsed/>
    <w:qFormat/>
    <w:uiPriority w:val="99"/>
    <w:rPr>
      <w:rFonts w:hAnsi="Courier New" w:cs="Courier New"/>
      <w:szCs w:val="21"/>
    </w:rPr>
  </w:style>
  <w:style w:type="paragraph" w:styleId="26">
    <w:name w:val="toc 8"/>
    <w:basedOn w:val="1"/>
    <w:next w:val="1"/>
    <w:autoRedefine/>
    <w:unhideWhenUsed/>
    <w:qFormat/>
    <w:uiPriority w:val="39"/>
    <w:pPr>
      <w:ind w:left="2940" w:leftChars="1400"/>
    </w:pPr>
    <w:rPr>
      <w:rFonts w:asciiTheme="minorHAnsi" w:hAnsiTheme="minorHAnsi" w:eastAsiaTheme="minorEastAsia"/>
    </w:rPr>
  </w:style>
  <w:style w:type="paragraph" w:styleId="27">
    <w:name w:val="Date"/>
    <w:basedOn w:val="1"/>
    <w:next w:val="1"/>
    <w:link w:val="125"/>
    <w:autoRedefine/>
    <w:qFormat/>
    <w:uiPriority w:val="0"/>
    <w:pPr>
      <w:ind w:left="100" w:leftChars="2500"/>
    </w:pPr>
    <w:rPr>
      <w:rFonts w:ascii="Times New Roman"/>
    </w:rPr>
  </w:style>
  <w:style w:type="paragraph" w:styleId="28">
    <w:name w:val="Body Text Indent 2"/>
    <w:basedOn w:val="1"/>
    <w:link w:val="112"/>
    <w:autoRedefine/>
    <w:unhideWhenUsed/>
    <w:qFormat/>
    <w:uiPriority w:val="99"/>
    <w:pPr>
      <w:spacing w:after="120" w:line="480" w:lineRule="auto"/>
      <w:ind w:left="420" w:leftChars="200"/>
    </w:pPr>
    <w:rPr>
      <w:rFonts w:ascii="Times New Roman"/>
      <w:sz w:val="21"/>
    </w:rPr>
  </w:style>
  <w:style w:type="paragraph" w:styleId="29">
    <w:name w:val="endnote text"/>
    <w:basedOn w:val="1"/>
    <w:link w:val="256"/>
    <w:autoRedefine/>
    <w:qFormat/>
    <w:uiPriority w:val="0"/>
    <w:pPr>
      <w:snapToGrid w:val="0"/>
    </w:pPr>
    <w:rPr>
      <w:rFonts w:ascii="宋体"/>
    </w:rPr>
  </w:style>
  <w:style w:type="paragraph" w:styleId="30">
    <w:name w:val="Balloon Text"/>
    <w:basedOn w:val="1"/>
    <w:link w:val="110"/>
    <w:autoRedefine/>
    <w:unhideWhenUsed/>
    <w:qFormat/>
    <w:uiPriority w:val="0"/>
    <w:pPr>
      <w:spacing w:line="240" w:lineRule="auto"/>
    </w:pPr>
    <w:rPr>
      <w:sz w:val="18"/>
      <w:szCs w:val="18"/>
    </w:rPr>
  </w:style>
  <w:style w:type="paragraph" w:styleId="31">
    <w:name w:val="footer"/>
    <w:basedOn w:val="1"/>
    <w:link w:val="141"/>
    <w:autoRedefine/>
    <w:qFormat/>
    <w:uiPriority w:val="0"/>
    <w:pPr>
      <w:tabs>
        <w:tab w:val="center" w:pos="4153"/>
        <w:tab w:val="right" w:pos="8306"/>
      </w:tabs>
      <w:snapToGrid w:val="0"/>
    </w:pPr>
    <w:rPr>
      <w:sz w:val="18"/>
    </w:rPr>
  </w:style>
  <w:style w:type="paragraph" w:styleId="32">
    <w:name w:val="header"/>
    <w:basedOn w:val="1"/>
    <w:link w:val="14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rFonts w:ascii="Times New Roman"/>
      <w:sz w:val="18"/>
    </w:rPr>
  </w:style>
  <w:style w:type="paragraph" w:styleId="33">
    <w:name w:val="toc 1"/>
    <w:basedOn w:val="1"/>
    <w:next w:val="1"/>
    <w:autoRedefine/>
    <w:qFormat/>
    <w:uiPriority w:val="39"/>
    <w:pPr>
      <w:tabs>
        <w:tab w:val="right" w:leader="dot" w:pos="8296"/>
      </w:tabs>
      <w:ind w:firstLine="0" w:firstLineChars="0"/>
      <w:jc w:val="center"/>
    </w:pPr>
    <w:rPr>
      <w:b/>
    </w:rPr>
  </w:style>
  <w:style w:type="paragraph" w:styleId="34">
    <w:name w:val="toc 4"/>
    <w:basedOn w:val="1"/>
    <w:next w:val="1"/>
    <w:autoRedefine/>
    <w:unhideWhenUsed/>
    <w:qFormat/>
    <w:uiPriority w:val="39"/>
    <w:pPr>
      <w:ind w:left="1260" w:leftChars="600"/>
    </w:pPr>
    <w:rPr>
      <w:rFonts w:asciiTheme="minorHAnsi" w:hAnsiTheme="minorHAnsi" w:eastAsiaTheme="minorEastAsia"/>
    </w:rPr>
  </w:style>
  <w:style w:type="paragraph" w:styleId="35">
    <w:name w:val="Subtitle"/>
    <w:basedOn w:val="1"/>
    <w:next w:val="1"/>
    <w:link w:val="99"/>
    <w:autoRedefine/>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36">
    <w:name w:val="List"/>
    <w:basedOn w:val="1"/>
    <w:autoRedefine/>
    <w:qFormat/>
    <w:uiPriority w:val="0"/>
    <w:pPr>
      <w:ind w:left="200" w:hanging="200" w:hangingChars="200"/>
    </w:pPr>
    <w:rPr>
      <w:rFonts w:ascii="Times New Roman"/>
      <w:sz w:val="21"/>
    </w:rPr>
  </w:style>
  <w:style w:type="paragraph" w:styleId="37">
    <w:name w:val="footnote text"/>
    <w:basedOn w:val="1"/>
    <w:link w:val="232"/>
    <w:autoRedefine/>
    <w:qFormat/>
    <w:uiPriority w:val="0"/>
    <w:pPr>
      <w:snapToGrid w:val="0"/>
    </w:pPr>
    <w:rPr>
      <w:rFonts w:ascii="Times New Roman" w:eastAsia="仿宋_GB2312"/>
      <w:sz w:val="18"/>
      <w:szCs w:val="18"/>
    </w:rPr>
  </w:style>
  <w:style w:type="paragraph" w:styleId="38">
    <w:name w:val="toc 6"/>
    <w:basedOn w:val="1"/>
    <w:next w:val="1"/>
    <w:autoRedefine/>
    <w:unhideWhenUsed/>
    <w:qFormat/>
    <w:uiPriority w:val="39"/>
    <w:pPr>
      <w:ind w:left="2100" w:leftChars="1000"/>
    </w:pPr>
    <w:rPr>
      <w:rFonts w:asciiTheme="minorHAnsi" w:hAnsiTheme="minorHAnsi" w:eastAsiaTheme="minorEastAsia"/>
    </w:rPr>
  </w:style>
  <w:style w:type="paragraph" w:styleId="39">
    <w:name w:val="Body Text Indent 3"/>
    <w:basedOn w:val="1"/>
    <w:link w:val="180"/>
    <w:autoRedefine/>
    <w:qFormat/>
    <w:uiPriority w:val="0"/>
    <w:pPr>
      <w:spacing w:after="120"/>
      <w:ind w:left="420"/>
    </w:pPr>
    <w:rPr>
      <w:rFonts w:ascii="Times New Roman" w:eastAsia="仿宋_GB2312"/>
      <w:sz w:val="16"/>
      <w:szCs w:val="16"/>
    </w:rPr>
  </w:style>
  <w:style w:type="paragraph" w:styleId="40">
    <w:name w:val="table of figures"/>
    <w:basedOn w:val="1"/>
    <w:next w:val="1"/>
    <w:autoRedefine/>
    <w:qFormat/>
    <w:uiPriority w:val="0"/>
    <w:pPr>
      <w:ind w:left="200" w:leftChars="200" w:hanging="200" w:hangingChars="200"/>
    </w:pPr>
  </w:style>
  <w:style w:type="paragraph" w:styleId="41">
    <w:name w:val="toc 2"/>
    <w:basedOn w:val="1"/>
    <w:next w:val="1"/>
    <w:autoRedefine/>
    <w:qFormat/>
    <w:uiPriority w:val="39"/>
    <w:pPr>
      <w:tabs>
        <w:tab w:val="right" w:leader="dot" w:pos="8296"/>
      </w:tabs>
      <w:spacing w:line="580" w:lineRule="exact"/>
      <w:ind w:left="358" w:leftChars="128" w:firstLine="0" w:firstLineChars="0"/>
    </w:pPr>
  </w:style>
  <w:style w:type="paragraph" w:styleId="42">
    <w:name w:val="toc 9"/>
    <w:basedOn w:val="1"/>
    <w:next w:val="1"/>
    <w:autoRedefine/>
    <w:unhideWhenUsed/>
    <w:qFormat/>
    <w:uiPriority w:val="39"/>
    <w:pPr>
      <w:ind w:left="3360" w:leftChars="1600"/>
    </w:pPr>
    <w:rPr>
      <w:rFonts w:asciiTheme="minorHAnsi" w:hAnsiTheme="minorHAnsi" w:eastAsiaTheme="minorEastAsia"/>
    </w:rPr>
  </w:style>
  <w:style w:type="paragraph" w:styleId="43">
    <w:name w:val="Body Text 2"/>
    <w:basedOn w:val="1"/>
    <w:link w:val="274"/>
    <w:autoRedefine/>
    <w:qFormat/>
    <w:uiPriority w:val="0"/>
    <w:pPr>
      <w:spacing w:after="120" w:line="480" w:lineRule="auto"/>
      <w:ind w:firstLine="0" w:firstLineChars="0"/>
    </w:pPr>
    <w:rPr>
      <w:rFonts w:ascii="Times New Roman"/>
      <w:sz w:val="21"/>
    </w:rPr>
  </w:style>
  <w:style w:type="paragraph" w:styleId="44">
    <w:name w:val="Message Header"/>
    <w:basedOn w:val="1"/>
    <w:link w:val="222"/>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黑体" w:cs="Arial"/>
      <w:b/>
      <w:sz w:val="36"/>
    </w:rPr>
  </w:style>
  <w:style w:type="paragraph" w:styleId="45">
    <w:name w:val="HTML Preformatted"/>
    <w:basedOn w:val="1"/>
    <w:link w:val="19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pPr>
    <w:rPr>
      <w:rFonts w:ascii="宋体" w:hAnsi="宋体" w:cs="宋体"/>
      <w:kern w:val="0"/>
    </w:rPr>
  </w:style>
  <w:style w:type="paragraph" w:styleId="46">
    <w:name w:val="Normal (Web)"/>
    <w:basedOn w:val="1"/>
    <w:autoRedefine/>
    <w:qFormat/>
    <w:uiPriority w:val="0"/>
    <w:pPr>
      <w:spacing w:before="100" w:beforeAutospacing="1" w:after="100" w:afterAutospacing="1"/>
    </w:pPr>
    <w:rPr>
      <w:kern w:val="0"/>
    </w:rPr>
  </w:style>
  <w:style w:type="paragraph" w:styleId="47">
    <w:name w:val="index 1"/>
    <w:basedOn w:val="1"/>
    <w:next w:val="1"/>
    <w:autoRedefine/>
    <w:qFormat/>
    <w:uiPriority w:val="0"/>
    <w:pPr>
      <w:ind w:firstLine="0" w:firstLineChars="0"/>
    </w:pPr>
    <w:rPr>
      <w:rFonts w:ascii="Times New Roman" w:eastAsia="仿宋_GB2312"/>
      <w:sz w:val="21"/>
    </w:rPr>
  </w:style>
  <w:style w:type="paragraph" w:styleId="48">
    <w:name w:val="index 2"/>
    <w:basedOn w:val="1"/>
    <w:next w:val="1"/>
    <w:autoRedefine/>
    <w:qFormat/>
    <w:uiPriority w:val="0"/>
    <w:pPr>
      <w:tabs>
        <w:tab w:val="left" w:pos="0"/>
      </w:tabs>
      <w:autoSpaceDE w:val="0"/>
      <w:autoSpaceDN w:val="0"/>
      <w:adjustRightInd w:val="0"/>
      <w:spacing w:before="240"/>
      <w:ind w:left="200" w:leftChars="200" w:firstLine="0" w:firstLineChars="225"/>
    </w:pPr>
    <w:rPr>
      <w:rFonts w:ascii="宋体" w:hAnsi="宋体" w:cs="宋体"/>
      <w:bCs/>
      <w:iCs/>
      <w:kern w:val="0"/>
      <w:szCs w:val="21"/>
    </w:rPr>
  </w:style>
  <w:style w:type="paragraph" w:styleId="49">
    <w:name w:val="Title"/>
    <w:basedOn w:val="1"/>
    <w:next w:val="1"/>
    <w:link w:val="114"/>
    <w:autoRedefine/>
    <w:qFormat/>
    <w:uiPriority w:val="10"/>
    <w:pPr>
      <w:spacing w:before="240" w:after="60"/>
      <w:jc w:val="center"/>
      <w:outlineLvl w:val="0"/>
    </w:pPr>
    <w:rPr>
      <w:rFonts w:asciiTheme="majorHAnsi" w:hAnsiTheme="majorHAnsi" w:cstheme="majorBidi"/>
      <w:b/>
      <w:bCs/>
      <w:sz w:val="32"/>
      <w:szCs w:val="32"/>
    </w:rPr>
  </w:style>
  <w:style w:type="paragraph" w:styleId="50">
    <w:name w:val="annotation subject"/>
    <w:basedOn w:val="17"/>
    <w:next w:val="17"/>
    <w:link w:val="260"/>
    <w:autoRedefine/>
    <w:qFormat/>
    <w:uiPriority w:val="0"/>
    <w:rPr>
      <w:b/>
      <w:bCs/>
    </w:rPr>
  </w:style>
  <w:style w:type="paragraph" w:styleId="51">
    <w:name w:val="Body Text First Indent"/>
    <w:basedOn w:val="19"/>
    <w:link w:val="158"/>
    <w:autoRedefine/>
    <w:qFormat/>
    <w:uiPriority w:val="0"/>
    <w:pPr>
      <w:ind w:firstLine="420"/>
    </w:pPr>
    <w:rPr>
      <w:rFonts w:ascii="Times New Roman" w:eastAsia="仿宋_GB2312"/>
    </w:rPr>
  </w:style>
  <w:style w:type="table" w:styleId="53">
    <w:name w:val="Table Grid"/>
    <w:basedOn w:val="5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4">
    <w:name w:val="Table Theme"/>
    <w:basedOn w:val="52"/>
    <w:autoRedefine/>
    <w:qFormat/>
    <w:uiPriority w:val="0"/>
    <w:pPr>
      <w:widowControl w:val="0"/>
      <w:jc w:val="both"/>
    </w:pPr>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CellMar>
        <w:top w:w="0" w:type="dxa"/>
        <w:left w:w="108" w:type="dxa"/>
        <w:bottom w:w="0" w:type="dxa"/>
        <w:right w:w="108" w:type="dxa"/>
      </w:tblCellMar>
    </w:tblPr>
  </w:style>
  <w:style w:type="table" w:styleId="55">
    <w:name w:val="Table Colorful 1"/>
    <w:basedOn w:val="52"/>
    <w:autoRedefine/>
    <w:qFormat/>
    <w:uiPriority w:val="0"/>
    <w:pPr>
      <w:widowControl w:val="0"/>
      <w:spacing w:line="360" w:lineRule="auto"/>
      <w:ind w:firstLine="200" w:firstLineChars="20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56">
    <w:name w:val="Table Colorful 3"/>
    <w:basedOn w:val="52"/>
    <w:autoRedefine/>
    <w:qFormat/>
    <w:uiPriority w:val="0"/>
    <w:pPr>
      <w:widowControl w:val="0"/>
      <w:spacing w:line="360" w:lineRule="auto"/>
      <w:ind w:firstLine="200" w:firstLineChars="200"/>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57">
    <w:name w:val="Table Elegant"/>
    <w:basedOn w:val="52"/>
    <w:autoRedefine/>
    <w:qFormat/>
    <w:uiPriority w:val="0"/>
    <w:pPr>
      <w:widowControl w:val="0"/>
      <w:spacing w:line="360" w:lineRule="auto"/>
      <w:ind w:firstLine="200" w:firstLineChars="20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58">
    <w:name w:val="Table Classic 3"/>
    <w:basedOn w:val="52"/>
    <w:autoRedefine/>
    <w:qFormat/>
    <w:uiPriority w:val="0"/>
    <w:pPr>
      <w:widowControl w:val="0"/>
      <w:spacing w:line="360" w:lineRule="auto"/>
      <w:ind w:firstLine="200" w:firstLineChars="200"/>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character" w:styleId="60">
    <w:name w:val="Strong"/>
    <w:basedOn w:val="59"/>
    <w:autoRedefine/>
    <w:qFormat/>
    <w:uiPriority w:val="22"/>
    <w:rPr>
      <w:b/>
      <w:bCs/>
    </w:rPr>
  </w:style>
  <w:style w:type="character" w:styleId="61">
    <w:name w:val="endnote reference"/>
    <w:autoRedefine/>
    <w:qFormat/>
    <w:uiPriority w:val="0"/>
    <w:rPr>
      <w:vertAlign w:val="superscript"/>
    </w:rPr>
  </w:style>
  <w:style w:type="character" w:styleId="62">
    <w:name w:val="page number"/>
    <w:basedOn w:val="59"/>
    <w:autoRedefine/>
    <w:unhideWhenUsed/>
    <w:qFormat/>
    <w:uiPriority w:val="99"/>
  </w:style>
  <w:style w:type="character" w:styleId="63">
    <w:name w:val="FollowedHyperlink"/>
    <w:basedOn w:val="59"/>
    <w:autoRedefine/>
    <w:qFormat/>
    <w:uiPriority w:val="99"/>
    <w:rPr>
      <w:color w:val="800080" w:themeColor="followedHyperlink"/>
      <w:u w:val="single"/>
    </w:rPr>
  </w:style>
  <w:style w:type="character" w:styleId="64">
    <w:name w:val="Emphasis"/>
    <w:basedOn w:val="59"/>
    <w:autoRedefine/>
    <w:qFormat/>
    <w:uiPriority w:val="20"/>
    <w:rPr>
      <w:i/>
      <w:iCs/>
    </w:rPr>
  </w:style>
  <w:style w:type="character" w:styleId="65">
    <w:name w:val="HTML Definition"/>
    <w:basedOn w:val="59"/>
    <w:autoRedefine/>
    <w:qFormat/>
    <w:uiPriority w:val="0"/>
    <w:rPr>
      <w:sz w:val="28"/>
      <w:szCs w:val="21"/>
    </w:rPr>
  </w:style>
  <w:style w:type="character" w:styleId="66">
    <w:name w:val="HTML Acronym"/>
    <w:basedOn w:val="59"/>
    <w:qFormat/>
    <w:uiPriority w:val="0"/>
    <w:rPr>
      <w:sz w:val="28"/>
      <w:szCs w:val="21"/>
    </w:rPr>
  </w:style>
  <w:style w:type="character" w:styleId="67">
    <w:name w:val="HTML Variable"/>
    <w:basedOn w:val="59"/>
    <w:autoRedefine/>
    <w:qFormat/>
    <w:uiPriority w:val="0"/>
    <w:rPr>
      <w:sz w:val="28"/>
      <w:szCs w:val="21"/>
    </w:rPr>
  </w:style>
  <w:style w:type="character" w:styleId="68">
    <w:name w:val="Hyperlink"/>
    <w:basedOn w:val="59"/>
    <w:autoRedefine/>
    <w:qFormat/>
    <w:uiPriority w:val="99"/>
    <w:rPr>
      <w:color w:val="0000FF"/>
      <w:u w:val="single"/>
    </w:rPr>
  </w:style>
  <w:style w:type="character" w:styleId="69">
    <w:name w:val="HTML Code"/>
    <w:basedOn w:val="59"/>
    <w:autoRedefine/>
    <w:qFormat/>
    <w:uiPriority w:val="0"/>
    <w:rPr>
      <w:rFonts w:ascii="Courier New" w:hAnsi="Courier New"/>
      <w:sz w:val="20"/>
      <w:szCs w:val="21"/>
    </w:rPr>
  </w:style>
  <w:style w:type="character" w:styleId="70">
    <w:name w:val="annotation reference"/>
    <w:autoRedefine/>
    <w:qFormat/>
    <w:uiPriority w:val="0"/>
    <w:rPr>
      <w:sz w:val="21"/>
      <w:szCs w:val="21"/>
    </w:rPr>
  </w:style>
  <w:style w:type="character" w:styleId="71">
    <w:name w:val="HTML Cite"/>
    <w:basedOn w:val="59"/>
    <w:autoRedefine/>
    <w:qFormat/>
    <w:uiPriority w:val="0"/>
    <w:rPr>
      <w:sz w:val="28"/>
      <w:szCs w:val="21"/>
    </w:rPr>
  </w:style>
  <w:style w:type="character" w:styleId="72">
    <w:name w:val="footnote reference"/>
    <w:autoRedefine/>
    <w:qFormat/>
    <w:uiPriority w:val="0"/>
    <w:rPr>
      <w:vertAlign w:val="superscript"/>
    </w:rPr>
  </w:style>
  <w:style w:type="character" w:customStyle="1" w:styleId="73">
    <w:name w:val="标题 1 Char"/>
    <w:basedOn w:val="59"/>
    <w:link w:val="3"/>
    <w:autoRedefine/>
    <w:qFormat/>
    <w:uiPriority w:val="9"/>
    <w:rPr>
      <w:rFonts w:ascii="仿宋" w:hAnsi="宋体" w:eastAsia="宋体"/>
      <w:b/>
      <w:bCs/>
      <w:color w:val="000000" w:themeColor="text1"/>
      <w:kern w:val="0"/>
      <w:sz w:val="28"/>
      <w:szCs w:val="28"/>
    </w:rPr>
  </w:style>
  <w:style w:type="character" w:customStyle="1" w:styleId="74">
    <w:name w:val="标题 2 Char"/>
    <w:basedOn w:val="59"/>
    <w:link w:val="4"/>
    <w:autoRedefine/>
    <w:qFormat/>
    <w:uiPriority w:val="9"/>
    <w:rPr>
      <w:rFonts w:ascii="仿宋" w:hAnsi="Cambria" w:eastAsia="宋体"/>
      <w:b/>
      <w:bCs/>
      <w:kern w:val="0"/>
      <w:sz w:val="28"/>
      <w:szCs w:val="32"/>
    </w:rPr>
  </w:style>
  <w:style w:type="character" w:customStyle="1" w:styleId="75">
    <w:name w:val="标题 3 Char"/>
    <w:basedOn w:val="59"/>
    <w:link w:val="5"/>
    <w:autoRedefine/>
    <w:qFormat/>
    <w:uiPriority w:val="9"/>
    <w:rPr>
      <w:rFonts w:asciiTheme="majorEastAsia" w:hAnsiTheme="majorEastAsia" w:eastAsiaTheme="majorEastAsia"/>
      <w:b/>
      <w:bCs/>
      <w:sz w:val="24"/>
      <w:szCs w:val="32"/>
    </w:rPr>
  </w:style>
  <w:style w:type="character" w:customStyle="1" w:styleId="76">
    <w:name w:val="btn-task-gray1"/>
    <w:basedOn w:val="59"/>
    <w:autoRedefine/>
    <w:qFormat/>
    <w:uiPriority w:val="0"/>
    <w:rPr>
      <w:color w:val="FFFFFF"/>
      <w:sz w:val="28"/>
      <w:szCs w:val="21"/>
      <w:u w:val="none"/>
      <w:shd w:val="clear" w:color="auto" w:fill="CCCCCC"/>
    </w:rPr>
  </w:style>
  <w:style w:type="character" w:customStyle="1" w:styleId="77">
    <w:name w:val="font31"/>
    <w:basedOn w:val="59"/>
    <w:autoRedefine/>
    <w:qFormat/>
    <w:uiPriority w:val="0"/>
    <w:rPr>
      <w:rFonts w:hint="eastAsia" w:ascii="宋体" w:hAnsi="宋体" w:eastAsia="宋体" w:cs="宋体"/>
      <w:color w:val="000000"/>
      <w:sz w:val="24"/>
      <w:szCs w:val="24"/>
      <w:u w:val="none"/>
      <w:vertAlign w:val="superscript"/>
    </w:rPr>
  </w:style>
  <w:style w:type="character" w:customStyle="1" w:styleId="78">
    <w:name w:val="font21"/>
    <w:basedOn w:val="59"/>
    <w:autoRedefine/>
    <w:qFormat/>
    <w:uiPriority w:val="0"/>
    <w:rPr>
      <w:rFonts w:hint="eastAsia" w:ascii="宋体" w:hAnsi="宋体" w:eastAsia="宋体" w:cs="宋体"/>
      <w:color w:val="000000"/>
      <w:sz w:val="21"/>
      <w:szCs w:val="21"/>
      <w:u w:val="none"/>
      <w:vertAlign w:val="superscript"/>
    </w:rPr>
  </w:style>
  <w:style w:type="character" w:customStyle="1" w:styleId="79">
    <w:name w:val="font51"/>
    <w:basedOn w:val="59"/>
    <w:autoRedefine/>
    <w:qFormat/>
    <w:uiPriority w:val="0"/>
    <w:rPr>
      <w:rFonts w:hint="eastAsia" w:ascii="宋体" w:hAnsi="宋体" w:eastAsia="宋体" w:cs="宋体"/>
      <w:color w:val="000000"/>
      <w:sz w:val="24"/>
      <w:szCs w:val="24"/>
      <w:u w:val="none"/>
      <w:vertAlign w:val="superscript"/>
    </w:rPr>
  </w:style>
  <w:style w:type="character" w:customStyle="1" w:styleId="80">
    <w:name w:val="已访问的超链接1"/>
    <w:basedOn w:val="59"/>
    <w:autoRedefine/>
    <w:qFormat/>
    <w:uiPriority w:val="0"/>
    <w:rPr>
      <w:color w:val="0268CD"/>
      <w:sz w:val="28"/>
      <w:szCs w:val="21"/>
      <w:u w:val="none"/>
    </w:rPr>
  </w:style>
  <w:style w:type="character" w:customStyle="1" w:styleId="81">
    <w:name w:val="btn-task-gray2"/>
    <w:basedOn w:val="59"/>
    <w:autoRedefine/>
    <w:qFormat/>
    <w:uiPriority w:val="0"/>
    <w:rPr>
      <w:color w:val="05BE3C"/>
      <w:sz w:val="28"/>
      <w:szCs w:val="21"/>
    </w:rPr>
  </w:style>
  <w:style w:type="character" w:customStyle="1" w:styleId="82">
    <w:name w:val="样式 (西文) 宋体 (中文) 宋体"/>
    <w:basedOn w:val="59"/>
    <w:autoRedefine/>
    <w:qFormat/>
    <w:uiPriority w:val="0"/>
    <w:rPr>
      <w:rFonts w:ascii="Times New Roman" w:hAnsi="Times New Roman" w:eastAsia="宋体"/>
      <w:spacing w:val="0"/>
      <w:w w:val="100"/>
      <w:sz w:val="28"/>
      <w:szCs w:val="28"/>
    </w:rPr>
  </w:style>
  <w:style w:type="character" w:customStyle="1" w:styleId="83">
    <w:name w:val="font61"/>
    <w:basedOn w:val="59"/>
    <w:autoRedefine/>
    <w:qFormat/>
    <w:uiPriority w:val="0"/>
    <w:rPr>
      <w:rFonts w:hint="default" w:ascii="Times New Roman" w:hAnsi="Times New Roman" w:cs="Times New Roman"/>
      <w:color w:val="000000"/>
      <w:sz w:val="18"/>
      <w:szCs w:val="18"/>
      <w:u w:val="none"/>
      <w:vertAlign w:val="superscript"/>
    </w:rPr>
  </w:style>
  <w:style w:type="character" w:customStyle="1" w:styleId="84">
    <w:name w:val="hover38"/>
    <w:basedOn w:val="59"/>
    <w:autoRedefine/>
    <w:qFormat/>
    <w:uiPriority w:val="0"/>
    <w:rPr>
      <w:color w:val="3EAF0E"/>
      <w:sz w:val="28"/>
      <w:szCs w:val="21"/>
    </w:rPr>
  </w:style>
  <w:style w:type="character" w:customStyle="1" w:styleId="85">
    <w:name w:val="font41"/>
    <w:basedOn w:val="59"/>
    <w:autoRedefine/>
    <w:qFormat/>
    <w:uiPriority w:val="0"/>
    <w:rPr>
      <w:rFonts w:hint="eastAsia" w:ascii="宋体" w:hAnsi="宋体" w:eastAsia="宋体" w:cs="宋体"/>
      <w:color w:val="000000"/>
      <w:sz w:val="24"/>
      <w:szCs w:val="24"/>
      <w:u w:val="none"/>
      <w:vertAlign w:val="superscript"/>
    </w:rPr>
  </w:style>
  <w:style w:type="character" w:customStyle="1" w:styleId="86">
    <w:name w:val="font11"/>
    <w:basedOn w:val="59"/>
    <w:autoRedefine/>
    <w:qFormat/>
    <w:uiPriority w:val="0"/>
    <w:rPr>
      <w:rFonts w:hint="eastAsia" w:ascii="宋体" w:hAnsi="宋体" w:eastAsia="宋体" w:cs="宋体"/>
      <w:color w:val="3366FF"/>
      <w:sz w:val="21"/>
      <w:szCs w:val="21"/>
      <w:u w:val="none"/>
      <w:vertAlign w:val="superscript"/>
    </w:rPr>
  </w:style>
  <w:style w:type="character" w:customStyle="1" w:styleId="87">
    <w:name w:val="font01"/>
    <w:basedOn w:val="59"/>
    <w:autoRedefine/>
    <w:qFormat/>
    <w:uiPriority w:val="0"/>
    <w:rPr>
      <w:rFonts w:hint="eastAsia" w:ascii="宋体" w:hAnsi="宋体" w:eastAsia="宋体" w:cs="宋体"/>
      <w:color w:val="000000"/>
      <w:sz w:val="21"/>
      <w:szCs w:val="21"/>
      <w:u w:val="none"/>
    </w:rPr>
  </w:style>
  <w:style w:type="paragraph" w:customStyle="1" w:styleId="88">
    <w:name w:val="表名"/>
    <w:basedOn w:val="40"/>
    <w:autoRedefine/>
    <w:qFormat/>
    <w:uiPriority w:val="0"/>
    <w:pPr>
      <w:ind w:firstLine="480" w:firstLineChars="200"/>
    </w:pPr>
    <w:rPr>
      <w:rFonts w:ascii="宋体" w:cs="宋体" w:hAnsiTheme="minorEastAsia"/>
      <w:color w:val="000000" w:themeColor="text1"/>
    </w:rPr>
  </w:style>
  <w:style w:type="paragraph" w:customStyle="1" w:styleId="89">
    <w:name w:val="表格复垦"/>
    <w:basedOn w:val="1"/>
    <w:autoRedefine/>
    <w:qFormat/>
    <w:uiPriority w:val="0"/>
    <w:pPr>
      <w:jc w:val="center"/>
      <w:textAlignment w:val="baseline"/>
    </w:pPr>
    <w:rPr>
      <w:rFonts w:eastAsia="仿宋_GB2312"/>
      <w:spacing w:val="4"/>
      <w:szCs w:val="21"/>
    </w:rPr>
  </w:style>
  <w:style w:type="character" w:customStyle="1" w:styleId="90">
    <w:name w:val="Subtle Emphasis"/>
    <w:basedOn w:val="59"/>
    <w:autoRedefine/>
    <w:qFormat/>
    <w:uiPriority w:val="19"/>
    <w:rPr>
      <w:i/>
      <w:iCs/>
      <w:color w:val="7F7F7F" w:themeColor="text1" w:themeTint="7F"/>
    </w:rPr>
  </w:style>
  <w:style w:type="paragraph" w:customStyle="1" w:styleId="91">
    <w:name w:val="样式1"/>
    <w:basedOn w:val="1"/>
    <w:link w:val="271"/>
    <w:autoRedefine/>
    <w:qFormat/>
    <w:uiPriority w:val="0"/>
    <w:pPr>
      <w:adjustRightInd w:val="0"/>
      <w:snapToGrid w:val="0"/>
    </w:pPr>
    <w:rPr>
      <w:szCs w:val="28"/>
    </w:rPr>
  </w:style>
  <w:style w:type="paragraph" w:customStyle="1" w:styleId="92">
    <w:name w:val="样式 样式 黑体 小二 居中 + 宋体 四号 两端对齐 行距: 1.5 倍行距"/>
    <w:basedOn w:val="1"/>
    <w:autoRedefine/>
    <w:qFormat/>
    <w:uiPriority w:val="0"/>
    <w:rPr>
      <w:rFonts w:ascii="Times New Roman" w:hAnsi="宋体"/>
      <w:szCs w:val="20"/>
    </w:rPr>
  </w:style>
  <w:style w:type="paragraph" w:customStyle="1" w:styleId="93">
    <w:name w:val="表、图标题"/>
    <w:autoRedefine/>
    <w:qFormat/>
    <w:uiPriority w:val="0"/>
    <w:pPr>
      <w:jc w:val="center"/>
    </w:pPr>
    <w:rPr>
      <w:rFonts w:ascii="宋体" w:hAnsi="宋体" w:eastAsiaTheme="minorEastAsia" w:cstheme="minorBidi"/>
      <w:bCs/>
      <w:kern w:val="2"/>
      <w:sz w:val="21"/>
      <w:szCs w:val="32"/>
      <w:lang w:val="en-US" w:eastAsia="zh-CN" w:bidi="ar-SA"/>
    </w:rPr>
  </w:style>
  <w:style w:type="paragraph" w:customStyle="1" w:styleId="94">
    <w:name w:val="正文2"/>
    <w:basedOn w:val="1"/>
    <w:link w:val="166"/>
    <w:autoRedefine/>
    <w:qFormat/>
    <w:uiPriority w:val="0"/>
    <w:pPr>
      <w:widowControl/>
      <w:jc w:val="center"/>
    </w:pPr>
    <w:rPr>
      <w:rFonts w:ascii="Times New Roman" w:eastAsia="Times New Roman"/>
      <w:color w:val="000000"/>
      <w:kern w:val="0"/>
    </w:rPr>
  </w:style>
  <w:style w:type="paragraph" w:customStyle="1" w:styleId="95">
    <w:name w:val="文本1"/>
    <w:basedOn w:val="1"/>
    <w:autoRedefine/>
    <w:qFormat/>
    <w:uiPriority w:val="0"/>
    <w:pPr>
      <w:adjustRightInd w:val="0"/>
      <w:snapToGrid w:val="0"/>
    </w:pPr>
    <w:rPr>
      <w:rFonts w:ascii="Times New Roman"/>
    </w:rPr>
  </w:style>
  <w:style w:type="paragraph" w:customStyle="1" w:styleId="96">
    <w:name w:val="报告正文"/>
    <w:basedOn w:val="1"/>
    <w:link w:val="410"/>
    <w:autoRedefine/>
    <w:qFormat/>
    <w:uiPriority w:val="0"/>
    <w:pPr>
      <w:topLinePunct/>
    </w:pPr>
    <w:rPr>
      <w:bCs/>
      <w:spacing w:val="14"/>
    </w:rPr>
  </w:style>
  <w:style w:type="paragraph" w:customStyle="1" w:styleId="97">
    <w:name w:val="Default"/>
    <w:autoRedefine/>
    <w:qFormat/>
    <w:uiPriority w:val="0"/>
    <w:pPr>
      <w:widowControl w:val="0"/>
      <w:autoSpaceDE w:val="0"/>
      <w:autoSpaceDN w:val="0"/>
      <w:adjustRightInd w:val="0"/>
    </w:pPr>
    <w:rPr>
      <w:rFonts w:ascii="黑体" w:eastAsia="黑体" w:cs="黑体" w:hAnsiTheme="minorHAnsi"/>
      <w:color w:val="000000"/>
      <w:kern w:val="2"/>
      <w:sz w:val="24"/>
      <w:szCs w:val="24"/>
      <w:lang w:val="en-US" w:eastAsia="zh-CN" w:bidi="ar-SA"/>
    </w:rPr>
  </w:style>
  <w:style w:type="paragraph" w:customStyle="1" w:styleId="98">
    <w:name w:val="正文 New New New New New New New New New New"/>
    <w:qFormat/>
    <w:uiPriority w:val="0"/>
    <w:pPr>
      <w:widowControl w:val="0"/>
      <w:spacing w:line="360" w:lineRule="auto"/>
      <w:ind w:firstLine="200" w:firstLineChars="200"/>
      <w:jc w:val="both"/>
    </w:pPr>
    <w:rPr>
      <w:rFonts w:eastAsia="仿宋_GB2312" w:asciiTheme="minorHAnsi" w:hAnsiTheme="minorHAnsi" w:cstheme="minorBidi"/>
      <w:kern w:val="2"/>
      <w:sz w:val="24"/>
      <w:szCs w:val="24"/>
      <w:lang w:val="en-US" w:eastAsia="zh-CN" w:bidi="ar-SA"/>
    </w:rPr>
  </w:style>
  <w:style w:type="character" w:customStyle="1" w:styleId="99">
    <w:name w:val="副标题 Char"/>
    <w:basedOn w:val="59"/>
    <w:link w:val="35"/>
    <w:autoRedefine/>
    <w:qFormat/>
    <w:uiPriority w:val="0"/>
    <w:rPr>
      <w:rFonts w:eastAsia="宋体" w:asciiTheme="majorHAnsi" w:hAnsiTheme="majorHAnsi" w:cstheme="majorBidi"/>
      <w:b/>
      <w:bCs/>
      <w:kern w:val="28"/>
      <w:sz w:val="32"/>
      <w:szCs w:val="32"/>
    </w:rPr>
  </w:style>
  <w:style w:type="paragraph" w:customStyle="1" w:styleId="100">
    <w:name w:val="Char Char Char Char Char Char1 Char"/>
    <w:basedOn w:val="1"/>
    <w:autoRedefine/>
    <w:qFormat/>
    <w:uiPriority w:val="0"/>
    <w:rPr>
      <w:szCs w:val="21"/>
    </w:rPr>
  </w:style>
  <w:style w:type="paragraph" w:customStyle="1" w:styleId="101">
    <w:name w:val="表格体"/>
    <w:basedOn w:val="1"/>
    <w:qFormat/>
    <w:uiPriority w:val="0"/>
    <w:pPr>
      <w:adjustRightInd w:val="0"/>
      <w:snapToGrid w:val="0"/>
      <w:jc w:val="center"/>
    </w:pPr>
    <w:rPr>
      <w:rFonts w:ascii="Times New Roman"/>
      <w:bCs/>
    </w:rPr>
  </w:style>
  <w:style w:type="paragraph" w:customStyle="1" w:styleId="102">
    <w:name w:val="Char1 Char Char Char Char Char Char Char Char Char"/>
    <w:basedOn w:val="1"/>
    <w:link w:val="299"/>
    <w:autoRedefine/>
    <w:qFormat/>
    <w:uiPriority w:val="0"/>
    <w:rPr>
      <w:rFonts w:hint="eastAsia" w:ascii="宋体" w:hAnsi="宋体" w:cs="宋体"/>
    </w:rPr>
  </w:style>
  <w:style w:type="paragraph" w:customStyle="1" w:styleId="103">
    <w:name w:val="正文1"/>
    <w:basedOn w:val="1"/>
    <w:link w:val="170"/>
    <w:autoRedefine/>
    <w:qFormat/>
    <w:uiPriority w:val="0"/>
    <w:pPr>
      <w:spacing w:line="440" w:lineRule="exact"/>
      <w:ind w:firstLine="480"/>
    </w:pPr>
    <w:rPr>
      <w:color w:val="000000"/>
      <w:kern w:val="0"/>
      <w:szCs w:val="27"/>
    </w:rPr>
  </w:style>
  <w:style w:type="paragraph" w:customStyle="1" w:styleId="104">
    <w:name w:val="p16"/>
    <w:basedOn w:val="1"/>
    <w:qFormat/>
    <w:uiPriority w:val="0"/>
    <w:pPr>
      <w:widowControl/>
    </w:pPr>
    <w:rPr>
      <w:kern w:val="0"/>
      <w:szCs w:val="21"/>
    </w:rPr>
  </w:style>
  <w:style w:type="paragraph" w:customStyle="1" w:styleId="105">
    <w:name w:val="段"/>
    <w:link w:val="448"/>
    <w:qFormat/>
    <w:uiPriority w:val="0"/>
    <w:pPr>
      <w:autoSpaceDE w:val="0"/>
      <w:autoSpaceDN w:val="0"/>
      <w:ind w:firstLine="200" w:firstLineChars="200"/>
      <w:jc w:val="both"/>
    </w:pPr>
    <w:rPr>
      <w:rFonts w:ascii="宋体" w:hAnsiTheme="minorHAnsi" w:eastAsiaTheme="minorEastAsia" w:cstheme="minorBidi"/>
      <w:kern w:val="2"/>
      <w:sz w:val="22"/>
      <w:szCs w:val="22"/>
      <w:lang w:val="en-US" w:eastAsia="zh-CN" w:bidi="ar-SA"/>
    </w:rPr>
  </w:style>
  <w:style w:type="paragraph" w:customStyle="1" w:styleId="106">
    <w:name w:val="Char1 Char Char Char"/>
    <w:basedOn w:val="1"/>
    <w:semiHidden/>
    <w:qFormat/>
    <w:uiPriority w:val="0"/>
    <w:rPr>
      <w:rFonts w:ascii="宋体" w:hAnsi="宋体" w:cs="宋体"/>
      <w:szCs w:val="28"/>
    </w:rPr>
  </w:style>
  <w:style w:type="paragraph" w:customStyle="1" w:styleId="107">
    <w:name w:val="p0"/>
    <w:basedOn w:val="1"/>
    <w:autoRedefine/>
    <w:qFormat/>
    <w:uiPriority w:val="0"/>
    <w:pPr>
      <w:widowControl/>
    </w:pPr>
    <w:rPr>
      <w:rFonts w:ascii="宋体" w:hAnsi="宋体" w:eastAsia="Arial Unicode MS" w:cs="宋体"/>
      <w:kern w:val="0"/>
      <w:szCs w:val="21"/>
    </w:rPr>
  </w:style>
  <w:style w:type="paragraph" w:customStyle="1" w:styleId="108">
    <w:name w:val="表格"/>
    <w:basedOn w:val="1"/>
    <w:link w:val="143"/>
    <w:qFormat/>
    <w:uiPriority w:val="4"/>
    <w:pPr>
      <w:adjustRightInd w:val="0"/>
      <w:snapToGrid w:val="0"/>
      <w:spacing w:line="240" w:lineRule="auto"/>
      <w:ind w:firstLine="0" w:firstLineChars="0"/>
      <w:jc w:val="center"/>
    </w:pPr>
    <w:rPr>
      <w:rFonts w:ascii="宋体"/>
      <w:kern w:val="0"/>
      <w:sz w:val="21"/>
      <w:szCs w:val="20"/>
    </w:rPr>
  </w:style>
  <w:style w:type="character" w:customStyle="1" w:styleId="109">
    <w:name w:val="文档结构图 Char"/>
    <w:basedOn w:val="59"/>
    <w:link w:val="16"/>
    <w:autoRedefine/>
    <w:qFormat/>
    <w:uiPriority w:val="0"/>
    <w:rPr>
      <w:rFonts w:ascii="仿宋"/>
      <w:kern w:val="2"/>
      <w:sz w:val="28"/>
      <w:szCs w:val="24"/>
      <w:shd w:val="clear" w:color="auto" w:fill="000080"/>
    </w:rPr>
  </w:style>
  <w:style w:type="character" w:customStyle="1" w:styleId="110">
    <w:name w:val="批注框文本 Char"/>
    <w:basedOn w:val="59"/>
    <w:link w:val="30"/>
    <w:autoRedefine/>
    <w:qFormat/>
    <w:uiPriority w:val="0"/>
    <w:rPr>
      <w:rFonts w:ascii="仿宋"/>
      <w:kern w:val="2"/>
      <w:sz w:val="18"/>
      <w:szCs w:val="18"/>
    </w:rPr>
  </w:style>
  <w:style w:type="paragraph" w:styleId="111">
    <w:name w:val="List Paragraph"/>
    <w:basedOn w:val="1"/>
    <w:qFormat/>
    <w:uiPriority w:val="34"/>
    <w:pPr>
      <w:ind w:firstLine="420"/>
    </w:pPr>
  </w:style>
  <w:style w:type="character" w:customStyle="1" w:styleId="112">
    <w:name w:val="正文文本缩进 2 Char"/>
    <w:basedOn w:val="59"/>
    <w:link w:val="28"/>
    <w:autoRedefine/>
    <w:qFormat/>
    <w:uiPriority w:val="99"/>
    <w:rPr>
      <w:kern w:val="2"/>
      <w:sz w:val="21"/>
      <w:szCs w:val="24"/>
    </w:rPr>
  </w:style>
  <w:style w:type="character" w:customStyle="1" w:styleId="113">
    <w:name w:val="apple-converted-space"/>
    <w:basedOn w:val="59"/>
    <w:autoRedefine/>
    <w:qFormat/>
    <w:uiPriority w:val="0"/>
  </w:style>
  <w:style w:type="character" w:customStyle="1" w:styleId="114">
    <w:name w:val="标题 Char"/>
    <w:basedOn w:val="59"/>
    <w:link w:val="49"/>
    <w:autoRedefine/>
    <w:qFormat/>
    <w:uiPriority w:val="10"/>
    <w:rPr>
      <w:rFonts w:eastAsia="宋体" w:asciiTheme="majorHAnsi" w:hAnsiTheme="majorHAnsi" w:cstheme="majorBidi"/>
      <w:b/>
      <w:bCs/>
      <w:sz w:val="32"/>
      <w:szCs w:val="32"/>
    </w:rPr>
  </w:style>
  <w:style w:type="paragraph" w:customStyle="1" w:styleId="115">
    <w:name w:val="正文文本（使用1）"/>
    <w:basedOn w:val="1"/>
    <w:link w:val="116"/>
    <w:autoRedefine/>
    <w:qFormat/>
    <w:uiPriority w:val="0"/>
    <w:pPr>
      <w:adjustRightInd w:val="0"/>
      <w:snapToGrid w:val="0"/>
      <w:spacing w:line="520" w:lineRule="exact"/>
      <w:ind w:firstLine="480"/>
    </w:pPr>
    <w:rPr>
      <w:rFonts w:ascii="Times New Roman" w:hAnsi="宋体"/>
      <w:color w:val="0000FF"/>
      <w:kern w:val="0"/>
    </w:rPr>
  </w:style>
  <w:style w:type="character" w:customStyle="1" w:styleId="116">
    <w:name w:val="正文文本（使用1） Char"/>
    <w:link w:val="115"/>
    <w:autoRedefine/>
    <w:qFormat/>
    <w:uiPriority w:val="0"/>
    <w:rPr>
      <w:rFonts w:hAnsi="宋体"/>
      <w:color w:val="0000FF"/>
      <w:sz w:val="24"/>
      <w:szCs w:val="24"/>
    </w:rPr>
  </w:style>
  <w:style w:type="character" w:customStyle="1" w:styleId="117">
    <w:name w:val="标题 4 Char"/>
    <w:basedOn w:val="59"/>
    <w:link w:val="6"/>
    <w:autoRedefine/>
    <w:qFormat/>
    <w:uiPriority w:val="9"/>
    <w:rPr>
      <w:rFonts w:ascii="仿宋" w:hAnsi="Times New Roman" w:eastAsia="宋体"/>
      <w:b/>
      <w:bCs/>
      <w:sz w:val="28"/>
      <w:szCs w:val="32"/>
    </w:rPr>
  </w:style>
  <w:style w:type="character" w:customStyle="1" w:styleId="118">
    <w:name w:val="标题 5 Char"/>
    <w:basedOn w:val="59"/>
    <w:link w:val="7"/>
    <w:autoRedefine/>
    <w:qFormat/>
    <w:uiPriority w:val="9"/>
    <w:rPr>
      <w:rFonts w:ascii="仿宋" w:hAnsi="Times New Roman" w:eastAsia="宋体"/>
      <w:b/>
      <w:bCs/>
      <w:sz w:val="28"/>
      <w:szCs w:val="28"/>
    </w:rPr>
  </w:style>
  <w:style w:type="character" w:customStyle="1" w:styleId="119">
    <w:name w:val="标题 6 Char"/>
    <w:basedOn w:val="59"/>
    <w:autoRedefine/>
    <w:semiHidden/>
    <w:qFormat/>
    <w:uiPriority w:val="0"/>
    <w:rPr>
      <w:rFonts w:asciiTheme="majorHAnsi" w:hAnsiTheme="majorHAnsi" w:eastAsiaTheme="majorEastAsia" w:cstheme="majorBidi"/>
      <w:b/>
      <w:bCs/>
      <w:kern w:val="2"/>
      <w:sz w:val="24"/>
      <w:szCs w:val="24"/>
    </w:rPr>
  </w:style>
  <w:style w:type="character" w:customStyle="1" w:styleId="120">
    <w:name w:val="标题 7 Char"/>
    <w:basedOn w:val="59"/>
    <w:autoRedefine/>
    <w:semiHidden/>
    <w:qFormat/>
    <w:uiPriority w:val="0"/>
    <w:rPr>
      <w:rFonts w:ascii="Calibri" w:hAnsi="Calibri"/>
      <w:b/>
      <w:bCs/>
      <w:kern w:val="2"/>
      <w:sz w:val="24"/>
      <w:szCs w:val="24"/>
    </w:rPr>
  </w:style>
  <w:style w:type="character" w:customStyle="1" w:styleId="121">
    <w:name w:val="标题 8 Char"/>
    <w:basedOn w:val="59"/>
    <w:autoRedefine/>
    <w:semiHidden/>
    <w:qFormat/>
    <w:uiPriority w:val="0"/>
    <w:rPr>
      <w:rFonts w:asciiTheme="majorHAnsi" w:hAnsiTheme="majorHAnsi" w:eastAsiaTheme="majorEastAsia" w:cstheme="majorBidi"/>
      <w:kern w:val="2"/>
      <w:sz w:val="24"/>
      <w:szCs w:val="24"/>
    </w:rPr>
  </w:style>
  <w:style w:type="character" w:customStyle="1" w:styleId="122">
    <w:name w:val="标题 9 Char"/>
    <w:basedOn w:val="59"/>
    <w:autoRedefine/>
    <w:semiHidden/>
    <w:qFormat/>
    <w:uiPriority w:val="0"/>
    <w:rPr>
      <w:rFonts w:asciiTheme="majorHAnsi" w:hAnsiTheme="majorHAnsi" w:eastAsiaTheme="majorEastAsia" w:cstheme="majorBidi"/>
      <w:kern w:val="2"/>
      <w:sz w:val="21"/>
      <w:szCs w:val="21"/>
    </w:rPr>
  </w:style>
  <w:style w:type="character" w:customStyle="1" w:styleId="123">
    <w:name w:val="标题 2 字符"/>
    <w:autoRedefine/>
    <w:qFormat/>
    <w:uiPriority w:val="0"/>
    <w:rPr>
      <w:rFonts w:eastAsia="黑体"/>
      <w:b/>
      <w:bCs/>
      <w:kern w:val="2"/>
      <w:sz w:val="32"/>
      <w:szCs w:val="32"/>
    </w:rPr>
  </w:style>
  <w:style w:type="paragraph" w:styleId="124">
    <w:name w:val="Intense Quote"/>
    <w:basedOn w:val="1"/>
    <w:next w:val="1"/>
    <w:link w:val="304"/>
    <w:autoRedefine/>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25">
    <w:name w:val="日期 Char"/>
    <w:basedOn w:val="59"/>
    <w:link w:val="27"/>
    <w:autoRedefine/>
    <w:qFormat/>
    <w:uiPriority w:val="0"/>
    <w:rPr>
      <w:kern w:val="2"/>
      <w:sz w:val="24"/>
      <w:szCs w:val="24"/>
    </w:rPr>
  </w:style>
  <w:style w:type="paragraph" w:customStyle="1" w:styleId="126">
    <w:name w:val="表头"/>
    <w:basedOn w:val="1"/>
    <w:link w:val="127"/>
    <w:autoRedefine/>
    <w:qFormat/>
    <w:uiPriority w:val="0"/>
    <w:pPr>
      <w:tabs>
        <w:tab w:val="left" w:pos="0"/>
        <w:tab w:val="left" w:pos="1500"/>
        <w:tab w:val="left" w:pos="8670"/>
      </w:tabs>
      <w:spacing w:beforeLines="100" w:line="500" w:lineRule="exact"/>
      <w:ind w:right="-19" w:rightChars="-9"/>
    </w:pPr>
    <w:rPr>
      <w:rFonts w:ascii="Arial Unicode MS" w:hAnsi="Arial Unicode MS" w:eastAsia="仿宋_GB2312"/>
      <w:b/>
      <w:sz w:val="30"/>
      <w:szCs w:val="30"/>
    </w:rPr>
  </w:style>
  <w:style w:type="character" w:customStyle="1" w:styleId="127">
    <w:name w:val="表头 Char"/>
    <w:link w:val="126"/>
    <w:autoRedefine/>
    <w:qFormat/>
    <w:uiPriority w:val="0"/>
    <w:rPr>
      <w:rFonts w:ascii="Arial Unicode MS" w:hAnsi="Arial Unicode MS" w:eastAsia="仿宋_GB2312"/>
      <w:b/>
      <w:kern w:val="2"/>
      <w:sz w:val="30"/>
      <w:szCs w:val="30"/>
    </w:rPr>
  </w:style>
  <w:style w:type="paragraph" w:customStyle="1" w:styleId="128">
    <w:name w:val="Char Char Char Char Char Char Char Char Char Char"/>
    <w:basedOn w:val="1"/>
    <w:autoRedefine/>
    <w:qFormat/>
    <w:uiPriority w:val="0"/>
    <w:rPr>
      <w:rFonts w:ascii="Times New Roman"/>
    </w:rPr>
  </w:style>
  <w:style w:type="paragraph" w:customStyle="1" w:styleId="129">
    <w:name w:val="Char Char Char Char Char Char"/>
    <w:basedOn w:val="1"/>
    <w:next w:val="2"/>
    <w:autoRedefine/>
    <w:qFormat/>
    <w:uiPriority w:val="0"/>
    <w:rPr>
      <w:rFonts w:ascii="Times New Roman"/>
      <w:szCs w:val="28"/>
    </w:rPr>
  </w:style>
  <w:style w:type="character" w:customStyle="1" w:styleId="130">
    <w:name w:val="宏文本 Char"/>
    <w:basedOn w:val="59"/>
    <w:link w:val="2"/>
    <w:autoRedefine/>
    <w:qFormat/>
    <w:uiPriority w:val="0"/>
    <w:rPr>
      <w:rFonts w:ascii="Courier New" w:hAnsi="Courier New" w:cs="Courier New"/>
      <w:kern w:val="2"/>
      <w:sz w:val="24"/>
      <w:szCs w:val="24"/>
    </w:rPr>
  </w:style>
  <w:style w:type="paragraph" w:customStyle="1" w:styleId="131">
    <w:name w:val="表格内容"/>
    <w:basedOn w:val="1"/>
    <w:autoRedefine/>
    <w:qFormat/>
    <w:uiPriority w:val="0"/>
    <w:pPr>
      <w:widowControl/>
      <w:tabs>
        <w:tab w:val="left" w:pos="5327"/>
        <w:tab w:val="left" w:pos="6326"/>
        <w:tab w:val="left" w:pos="7230"/>
        <w:tab w:val="left" w:pos="9301"/>
      </w:tabs>
      <w:spacing w:line="240" w:lineRule="atLeast"/>
      <w:ind w:firstLine="560"/>
    </w:pPr>
    <w:rPr>
      <w:rFonts w:ascii="仿宋_GB2312" w:hAnsi="Arial Narrow" w:eastAsia="华文中宋"/>
      <w:kern w:val="0"/>
    </w:rPr>
  </w:style>
  <w:style w:type="paragraph" w:customStyle="1" w:styleId="132">
    <w:name w:val="Char Char Char"/>
    <w:basedOn w:val="1"/>
    <w:next w:val="1"/>
    <w:autoRedefine/>
    <w:semiHidden/>
    <w:qFormat/>
    <w:uiPriority w:val="0"/>
    <w:pPr>
      <w:widowControl/>
      <w:spacing w:beforeLines="100" w:afterLines="50"/>
      <w:ind w:firstLine="560"/>
    </w:pPr>
    <w:rPr>
      <w:rFonts w:ascii="宋体" w:hAnsi="宋体" w:cs="宋体"/>
      <w:bCs/>
      <w:kern w:val="10"/>
      <w:position w:val="6"/>
    </w:rPr>
  </w:style>
  <w:style w:type="paragraph" w:customStyle="1" w:styleId="133">
    <w:name w:val="CM65"/>
    <w:basedOn w:val="97"/>
    <w:next w:val="97"/>
    <w:autoRedefine/>
    <w:qFormat/>
    <w:uiPriority w:val="0"/>
    <w:rPr>
      <w:rFonts w:ascii="宋体" w:eastAsia="宋体" w:cs="Times New Roman"/>
      <w:color w:val="auto"/>
    </w:rPr>
  </w:style>
  <w:style w:type="paragraph" w:customStyle="1" w:styleId="134">
    <w:name w:val="CM63"/>
    <w:basedOn w:val="97"/>
    <w:next w:val="97"/>
    <w:autoRedefine/>
    <w:qFormat/>
    <w:uiPriority w:val="0"/>
    <w:rPr>
      <w:rFonts w:ascii="宋体" w:eastAsia="宋体" w:cs="Times New Roman"/>
      <w:color w:val="auto"/>
    </w:rPr>
  </w:style>
  <w:style w:type="paragraph" w:customStyle="1" w:styleId="135">
    <w:name w:val="font5"/>
    <w:basedOn w:val="1"/>
    <w:autoRedefine/>
    <w:qFormat/>
    <w:uiPriority w:val="0"/>
    <w:pPr>
      <w:widowControl/>
      <w:spacing w:before="100" w:beforeAutospacing="1" w:after="100" w:afterAutospacing="1"/>
    </w:pPr>
    <w:rPr>
      <w:rFonts w:hint="eastAsia" w:ascii="宋体" w:hAnsi="宋体" w:eastAsia="仿宋_GB2312"/>
      <w:kern w:val="0"/>
      <w:sz w:val="18"/>
      <w:szCs w:val="18"/>
    </w:rPr>
  </w:style>
  <w:style w:type="paragraph" w:customStyle="1" w:styleId="136">
    <w:name w:val="Char Char Char Char"/>
    <w:basedOn w:val="1"/>
    <w:autoRedefine/>
    <w:qFormat/>
    <w:uiPriority w:val="0"/>
    <w:rPr>
      <w:rFonts w:ascii="Times New Roman"/>
    </w:rPr>
  </w:style>
  <w:style w:type="paragraph" w:customStyle="1" w:styleId="137">
    <w:name w:val="CM19"/>
    <w:basedOn w:val="97"/>
    <w:next w:val="97"/>
    <w:autoRedefine/>
    <w:qFormat/>
    <w:uiPriority w:val="0"/>
    <w:pPr>
      <w:spacing w:line="546" w:lineRule="atLeast"/>
    </w:pPr>
    <w:rPr>
      <w:rFonts w:ascii="宋体" w:eastAsia="宋体" w:cs="Times New Roman"/>
      <w:color w:val="auto"/>
    </w:rPr>
  </w:style>
  <w:style w:type="paragraph" w:customStyle="1" w:styleId="138">
    <w:name w:val="CM29"/>
    <w:basedOn w:val="97"/>
    <w:next w:val="97"/>
    <w:autoRedefine/>
    <w:qFormat/>
    <w:uiPriority w:val="0"/>
    <w:rPr>
      <w:rFonts w:ascii="宋体" w:eastAsia="宋体" w:cs="Times New Roman"/>
      <w:color w:val="auto"/>
    </w:rPr>
  </w:style>
  <w:style w:type="paragraph" w:customStyle="1" w:styleId="139">
    <w:name w:val="默认段落字体 Para Char"/>
    <w:basedOn w:val="1"/>
    <w:autoRedefine/>
    <w:qFormat/>
    <w:uiPriority w:val="0"/>
    <w:rPr>
      <w:rFonts w:ascii="Times New Roman"/>
    </w:rPr>
  </w:style>
  <w:style w:type="character" w:customStyle="1" w:styleId="140">
    <w:name w:val="页眉 Char"/>
    <w:link w:val="32"/>
    <w:autoRedefine/>
    <w:qFormat/>
    <w:uiPriority w:val="0"/>
    <w:rPr>
      <w:kern w:val="2"/>
      <w:sz w:val="18"/>
      <w:szCs w:val="24"/>
    </w:rPr>
  </w:style>
  <w:style w:type="character" w:customStyle="1" w:styleId="141">
    <w:name w:val="页脚 Char"/>
    <w:link w:val="31"/>
    <w:autoRedefine/>
    <w:qFormat/>
    <w:uiPriority w:val="0"/>
    <w:rPr>
      <w:rFonts w:ascii="仿宋"/>
      <w:kern w:val="2"/>
      <w:sz w:val="18"/>
      <w:szCs w:val="24"/>
    </w:rPr>
  </w:style>
  <w:style w:type="paragraph" w:customStyle="1" w:styleId="142">
    <w:name w:val="Char Char Char Char Char Char Char Char Char Char Char Char Char Char Char Char Char Char Char Char Char Char Char Char Char"/>
    <w:basedOn w:val="1"/>
    <w:autoRedefine/>
    <w:semiHidden/>
    <w:qFormat/>
    <w:uiPriority w:val="0"/>
    <w:rPr>
      <w:rFonts w:ascii="Times New Roman"/>
    </w:rPr>
  </w:style>
  <w:style w:type="character" w:customStyle="1" w:styleId="143">
    <w:name w:val="表格 Char"/>
    <w:link w:val="108"/>
    <w:autoRedefine/>
    <w:qFormat/>
    <w:uiPriority w:val="4"/>
    <w:rPr>
      <w:rFonts w:ascii="宋体" w:hAnsi="Times New Roman" w:eastAsia="宋体"/>
      <w:kern w:val="0"/>
      <w:szCs w:val="20"/>
    </w:rPr>
  </w:style>
  <w:style w:type="paragraph" w:customStyle="1" w:styleId="144">
    <w:name w:val="Char Char Char Char Char Char Char Char1 Char Char Char Char Char Char Char"/>
    <w:basedOn w:val="1"/>
    <w:autoRedefine/>
    <w:qFormat/>
    <w:uiPriority w:val="0"/>
    <w:rPr>
      <w:rFonts w:ascii="Times New Roman" w:cs="Arial"/>
      <w:bCs/>
      <w:color w:val="000000"/>
      <w:kern w:val="0"/>
    </w:rPr>
  </w:style>
  <w:style w:type="character" w:customStyle="1" w:styleId="145">
    <w:name w:val="正文文本缩进 Char"/>
    <w:link w:val="20"/>
    <w:autoRedefine/>
    <w:qFormat/>
    <w:uiPriority w:val="99"/>
    <w:rPr>
      <w:kern w:val="2"/>
      <w:sz w:val="21"/>
      <w:szCs w:val="24"/>
    </w:rPr>
  </w:style>
  <w:style w:type="paragraph" w:customStyle="1" w:styleId="146">
    <w:name w:val="TOC Heading"/>
    <w:basedOn w:val="3"/>
    <w:next w:val="1"/>
    <w:autoRedefine/>
    <w:unhideWhenUsed/>
    <w:qFormat/>
    <w:uiPriority w:val="39"/>
    <w:pPr>
      <w:spacing w:line="578" w:lineRule="auto"/>
      <w:outlineLvl w:val="9"/>
    </w:pPr>
    <w:rPr>
      <w:rFonts w:hAnsi="Times New Roman"/>
      <w:kern w:val="44"/>
      <w:sz w:val="44"/>
      <w:szCs w:val="44"/>
    </w:rPr>
  </w:style>
  <w:style w:type="character" w:customStyle="1" w:styleId="147">
    <w:name w:val="未处理的提及"/>
    <w:autoRedefine/>
    <w:semiHidden/>
    <w:unhideWhenUsed/>
    <w:qFormat/>
    <w:uiPriority w:val="99"/>
    <w:rPr>
      <w:color w:val="808080"/>
      <w:shd w:val="clear" w:color="auto" w:fill="E6E6E6"/>
    </w:rPr>
  </w:style>
  <w:style w:type="character" w:customStyle="1" w:styleId="148">
    <w:name w:val="标题 4 字符"/>
    <w:autoRedefine/>
    <w:semiHidden/>
    <w:qFormat/>
    <w:uiPriority w:val="0"/>
    <w:rPr>
      <w:rFonts w:ascii="等线 Light" w:hAnsi="等线 Light" w:eastAsia="等线 Light" w:cs="Times New Roman"/>
      <w:b/>
      <w:bCs/>
      <w:kern w:val="2"/>
      <w:sz w:val="28"/>
      <w:szCs w:val="28"/>
    </w:rPr>
  </w:style>
  <w:style w:type="character" w:customStyle="1" w:styleId="149">
    <w:name w:val="标题 5 Char1"/>
    <w:autoRedefine/>
    <w:qFormat/>
    <w:uiPriority w:val="0"/>
    <w:rPr>
      <w:b/>
      <w:kern w:val="2"/>
      <w:sz w:val="24"/>
    </w:rPr>
  </w:style>
  <w:style w:type="character" w:customStyle="1" w:styleId="150">
    <w:name w:val="标题 6 Char1"/>
    <w:link w:val="8"/>
    <w:autoRedefine/>
    <w:semiHidden/>
    <w:qFormat/>
    <w:uiPriority w:val="9"/>
    <w:rPr>
      <w:rFonts w:asciiTheme="majorHAnsi" w:hAnsiTheme="majorHAnsi" w:eastAsiaTheme="majorEastAsia" w:cstheme="majorBidi"/>
      <w:b/>
      <w:bCs/>
      <w:sz w:val="24"/>
      <w:szCs w:val="24"/>
    </w:rPr>
  </w:style>
  <w:style w:type="character" w:customStyle="1" w:styleId="151">
    <w:name w:val="标题 7 Char1"/>
    <w:link w:val="10"/>
    <w:autoRedefine/>
    <w:semiHidden/>
    <w:qFormat/>
    <w:uiPriority w:val="9"/>
    <w:rPr>
      <w:rFonts w:ascii="仿宋" w:hAnsi="Times New Roman" w:eastAsia="宋体"/>
      <w:b/>
      <w:bCs/>
      <w:sz w:val="24"/>
      <w:szCs w:val="24"/>
    </w:rPr>
  </w:style>
  <w:style w:type="character" w:customStyle="1" w:styleId="152">
    <w:name w:val="标题 8 Char1"/>
    <w:link w:val="11"/>
    <w:autoRedefine/>
    <w:semiHidden/>
    <w:qFormat/>
    <w:uiPriority w:val="9"/>
    <w:rPr>
      <w:rFonts w:asciiTheme="majorHAnsi" w:hAnsiTheme="majorHAnsi" w:eastAsiaTheme="majorEastAsia" w:cstheme="majorBidi"/>
      <w:sz w:val="24"/>
      <w:szCs w:val="24"/>
    </w:rPr>
  </w:style>
  <w:style w:type="character" w:customStyle="1" w:styleId="153">
    <w:name w:val="标题 9 Char1"/>
    <w:link w:val="12"/>
    <w:autoRedefine/>
    <w:semiHidden/>
    <w:qFormat/>
    <w:uiPriority w:val="9"/>
    <w:rPr>
      <w:rFonts w:asciiTheme="majorHAnsi" w:hAnsiTheme="majorHAnsi" w:eastAsiaTheme="majorEastAsia" w:cstheme="majorBidi"/>
      <w:szCs w:val="21"/>
    </w:rPr>
  </w:style>
  <w:style w:type="paragraph" w:customStyle="1" w:styleId="154">
    <w:name w:val="样式2"/>
    <w:basedOn w:val="51"/>
    <w:autoRedefine/>
    <w:semiHidden/>
    <w:qFormat/>
    <w:uiPriority w:val="0"/>
    <w:pPr>
      <w:adjustRightInd w:val="0"/>
      <w:spacing w:after="0"/>
      <w:ind w:firstLine="200"/>
      <w:textAlignment w:val="baseline"/>
    </w:pPr>
    <w:rPr>
      <w:rFonts w:ascii="宋体" w:eastAsia="宋体"/>
      <w:kern w:val="0"/>
      <w:szCs w:val="28"/>
    </w:rPr>
  </w:style>
  <w:style w:type="character" w:customStyle="1" w:styleId="155">
    <w:name w:val="正文文本 字符"/>
    <w:autoRedefine/>
    <w:qFormat/>
    <w:uiPriority w:val="0"/>
    <w:rPr>
      <w:kern w:val="2"/>
      <w:sz w:val="24"/>
      <w:szCs w:val="24"/>
    </w:rPr>
  </w:style>
  <w:style w:type="character" w:customStyle="1" w:styleId="156">
    <w:name w:val="正文文本 Char"/>
    <w:basedOn w:val="59"/>
    <w:link w:val="19"/>
    <w:autoRedefine/>
    <w:qFormat/>
    <w:uiPriority w:val="99"/>
    <w:rPr>
      <w:rFonts w:ascii="仿宋"/>
      <w:kern w:val="2"/>
      <w:sz w:val="28"/>
      <w:szCs w:val="24"/>
    </w:rPr>
  </w:style>
  <w:style w:type="character" w:customStyle="1" w:styleId="157">
    <w:name w:val="正文首行缩进 Char"/>
    <w:basedOn w:val="156"/>
    <w:autoRedefine/>
    <w:qFormat/>
    <w:uiPriority w:val="0"/>
    <w:rPr>
      <w:rFonts w:ascii="仿宋"/>
      <w:kern w:val="2"/>
      <w:sz w:val="28"/>
      <w:szCs w:val="24"/>
    </w:rPr>
  </w:style>
  <w:style w:type="character" w:customStyle="1" w:styleId="158">
    <w:name w:val="正文首行缩进 Char1"/>
    <w:link w:val="51"/>
    <w:autoRedefine/>
    <w:qFormat/>
    <w:uiPriority w:val="0"/>
    <w:rPr>
      <w:rFonts w:eastAsia="仿宋_GB2312"/>
      <w:kern w:val="2"/>
      <w:sz w:val="24"/>
      <w:szCs w:val="24"/>
    </w:rPr>
  </w:style>
  <w:style w:type="character" w:customStyle="1" w:styleId="159">
    <w:name w:val="正文缩进 Char"/>
    <w:link w:val="9"/>
    <w:autoRedefine/>
    <w:qFormat/>
    <w:locked/>
    <w:uiPriority w:val="99"/>
    <w:rPr>
      <w:rFonts w:ascii="仿宋" w:eastAsia="仿宋_GB2312"/>
      <w:kern w:val="2"/>
      <w:sz w:val="28"/>
      <w:szCs w:val="24"/>
    </w:rPr>
  </w:style>
  <w:style w:type="paragraph" w:customStyle="1" w:styleId="160">
    <w:name w:val="标题名"/>
    <w:basedOn w:val="5"/>
    <w:autoRedefine/>
    <w:semiHidden/>
    <w:qFormat/>
    <w:uiPriority w:val="0"/>
    <w:pPr>
      <w:widowControl/>
      <w:spacing w:before="0" w:after="0"/>
      <w:ind w:firstLine="562"/>
    </w:pPr>
    <w:rPr>
      <w:rFonts w:ascii="Times New Roman" w:eastAsia="黑体"/>
      <w:b w:val="0"/>
      <w:bCs w:val="0"/>
      <w:kern w:val="44"/>
      <w:sz w:val="30"/>
    </w:rPr>
  </w:style>
  <w:style w:type="paragraph" w:customStyle="1" w:styleId="161">
    <w:name w:val="样式5"/>
    <w:basedOn w:val="28"/>
    <w:link w:val="163"/>
    <w:autoRedefine/>
    <w:qFormat/>
    <w:uiPriority w:val="0"/>
    <w:pPr>
      <w:autoSpaceDE w:val="0"/>
      <w:autoSpaceDN w:val="0"/>
      <w:adjustRightInd w:val="0"/>
      <w:spacing w:after="0" w:line="360" w:lineRule="auto"/>
      <w:ind w:left="0" w:leftChars="0" w:firstLine="192" w:firstLineChars="192"/>
    </w:pPr>
    <w:rPr>
      <w:rFonts w:eastAsia="仿宋_GB2312"/>
      <w:spacing w:val="4"/>
      <w:sz w:val="28"/>
    </w:rPr>
  </w:style>
  <w:style w:type="character" w:customStyle="1" w:styleId="162">
    <w:name w:val="正文文本缩进 2 字符"/>
    <w:autoRedefine/>
    <w:qFormat/>
    <w:uiPriority w:val="0"/>
    <w:rPr>
      <w:rFonts w:eastAsia="仿宋_GB2312"/>
      <w:kern w:val="2"/>
      <w:sz w:val="24"/>
      <w:szCs w:val="24"/>
    </w:rPr>
  </w:style>
  <w:style w:type="character" w:customStyle="1" w:styleId="163">
    <w:name w:val="样式5 Char"/>
    <w:link w:val="161"/>
    <w:autoRedefine/>
    <w:qFormat/>
    <w:uiPriority w:val="0"/>
    <w:rPr>
      <w:rFonts w:eastAsia="仿宋_GB2312"/>
      <w:spacing w:val="4"/>
      <w:kern w:val="2"/>
      <w:sz w:val="28"/>
      <w:szCs w:val="24"/>
    </w:rPr>
  </w:style>
  <w:style w:type="paragraph" w:customStyle="1" w:styleId="164">
    <w:name w:val="样式8"/>
    <w:basedOn w:val="1"/>
    <w:autoRedefine/>
    <w:qFormat/>
    <w:uiPriority w:val="0"/>
    <w:rPr>
      <w:rFonts w:ascii="Times New Roman" w:eastAsia="仿宋_GB2312"/>
      <w:kern w:val="0"/>
    </w:rPr>
  </w:style>
  <w:style w:type="paragraph" w:customStyle="1" w:styleId="165">
    <w:name w:val="评估正文"/>
    <w:basedOn w:val="1"/>
    <w:autoRedefine/>
    <w:qFormat/>
    <w:uiPriority w:val="0"/>
    <w:rPr>
      <w:rFonts w:ascii="Times New Roman" w:eastAsia="仿宋_GB2312"/>
    </w:rPr>
  </w:style>
  <w:style w:type="character" w:customStyle="1" w:styleId="166">
    <w:name w:val="正文 Char"/>
    <w:link w:val="94"/>
    <w:autoRedefine/>
    <w:qFormat/>
    <w:uiPriority w:val="0"/>
    <w:rPr>
      <w:rFonts w:eastAsia="Times New Roman"/>
      <w:color w:val="000000"/>
      <w:sz w:val="24"/>
      <w:szCs w:val="22"/>
    </w:rPr>
  </w:style>
  <w:style w:type="paragraph" w:customStyle="1" w:styleId="167">
    <w:name w:val="图片"/>
    <w:basedOn w:val="40"/>
    <w:autoRedefine/>
    <w:qFormat/>
    <w:uiPriority w:val="0"/>
    <w:pPr>
      <w:ind w:left="0" w:leftChars="0" w:firstLine="561" w:firstLineChars="0"/>
    </w:pPr>
    <w:rPr>
      <w:rFonts w:ascii="Times New Roman"/>
    </w:rPr>
  </w:style>
  <w:style w:type="paragraph" w:customStyle="1" w:styleId="168">
    <w:name w:val="Char Char Char Char Char Char Char Char Char Char Char Char"/>
    <w:basedOn w:val="1"/>
    <w:autoRedefine/>
    <w:qFormat/>
    <w:uiPriority w:val="0"/>
    <w:pPr>
      <w:snapToGrid w:val="0"/>
    </w:pPr>
    <w:rPr>
      <w:rFonts w:ascii="Times New Roman" w:eastAsia="仿宋_GB2312"/>
    </w:rPr>
  </w:style>
  <w:style w:type="paragraph" w:customStyle="1" w:styleId="169">
    <w:name w:val="样式 首行缩进:  2 字符1"/>
    <w:basedOn w:val="1"/>
    <w:autoRedefine/>
    <w:qFormat/>
    <w:uiPriority w:val="0"/>
    <w:rPr>
      <w:rFonts w:ascii="Times New Roman" w:eastAsia="仿宋_GB2312" w:cs="宋体"/>
      <w:szCs w:val="20"/>
    </w:rPr>
  </w:style>
  <w:style w:type="character" w:customStyle="1" w:styleId="170">
    <w:name w:val="正文1 Char3"/>
    <w:link w:val="103"/>
    <w:autoRedefine/>
    <w:qFormat/>
    <w:uiPriority w:val="0"/>
    <w:rPr>
      <w:rFonts w:ascii="Calibri" w:hAnsi="Calibri"/>
      <w:color w:val="000000"/>
      <w:sz w:val="24"/>
      <w:szCs w:val="27"/>
    </w:rPr>
  </w:style>
  <w:style w:type="paragraph" w:customStyle="1" w:styleId="171">
    <w:name w:val="样式 标题 2 + 宋体 小三 居中 段前: 6 磅 段后: 6 磅 行距: 1.5 倍行距"/>
    <w:basedOn w:val="4"/>
    <w:autoRedefine/>
    <w:qFormat/>
    <w:uiPriority w:val="0"/>
    <w:pPr>
      <w:spacing w:beforeLines="50" w:afterLines="50"/>
      <w:ind w:left="560" w:leftChars="200"/>
    </w:pPr>
    <w:rPr>
      <w:rFonts w:ascii="宋体" w:hAnsi="宋体" w:eastAsia="黑体" w:cs="宋体"/>
      <w:bCs w:val="0"/>
      <w:sz w:val="30"/>
      <w:szCs w:val="20"/>
    </w:rPr>
  </w:style>
  <w:style w:type="character" w:customStyle="1" w:styleId="172">
    <w:name w:val="apple-style-span"/>
    <w:basedOn w:val="59"/>
    <w:autoRedefine/>
    <w:qFormat/>
    <w:uiPriority w:val="0"/>
  </w:style>
  <w:style w:type="paragraph" w:customStyle="1" w:styleId="173">
    <w:name w:val="样式4"/>
    <w:basedOn w:val="1"/>
    <w:link w:val="174"/>
    <w:autoRedefine/>
    <w:qFormat/>
    <w:uiPriority w:val="0"/>
    <w:pPr>
      <w:ind w:firstLine="556" w:firstLineChars="0"/>
    </w:pPr>
    <w:rPr>
      <w:rFonts w:ascii="宋体" w:hAnsi="宋体" w:cs="仿宋_GB2312"/>
      <w:szCs w:val="28"/>
    </w:rPr>
  </w:style>
  <w:style w:type="character" w:customStyle="1" w:styleId="174">
    <w:name w:val="样式4 Char"/>
    <w:link w:val="173"/>
    <w:autoRedefine/>
    <w:qFormat/>
    <w:uiPriority w:val="0"/>
    <w:rPr>
      <w:rFonts w:ascii="宋体" w:hAnsi="宋体" w:cs="仿宋_GB2312"/>
      <w:kern w:val="2"/>
      <w:sz w:val="24"/>
      <w:szCs w:val="28"/>
    </w:rPr>
  </w:style>
  <w:style w:type="paragraph" w:customStyle="1" w:styleId="175">
    <w:name w:val="图标标题"/>
    <w:basedOn w:val="1"/>
    <w:link w:val="176"/>
    <w:autoRedefine/>
    <w:qFormat/>
    <w:uiPriority w:val="0"/>
    <w:pPr>
      <w:ind w:firstLine="0" w:firstLineChars="0"/>
      <w:jc w:val="center"/>
    </w:pPr>
    <w:rPr>
      <w:rFonts w:ascii="Times New Roman" w:eastAsia="黑体" w:cs="宋体"/>
      <w:szCs w:val="20"/>
    </w:rPr>
  </w:style>
  <w:style w:type="character" w:customStyle="1" w:styleId="176">
    <w:name w:val="图标标题 Char"/>
    <w:link w:val="175"/>
    <w:autoRedefine/>
    <w:qFormat/>
    <w:uiPriority w:val="0"/>
    <w:rPr>
      <w:rFonts w:eastAsia="黑体" w:cs="宋体"/>
      <w:kern w:val="2"/>
      <w:sz w:val="24"/>
    </w:rPr>
  </w:style>
  <w:style w:type="paragraph" w:customStyle="1" w:styleId="177">
    <w:name w:val="样式 样式5 + Times New Roman"/>
    <w:basedOn w:val="161"/>
    <w:link w:val="178"/>
    <w:autoRedefine/>
    <w:qFormat/>
    <w:uiPriority w:val="0"/>
    <w:pPr>
      <w:autoSpaceDE/>
      <w:autoSpaceDN/>
      <w:adjustRightInd/>
      <w:ind w:firstLine="0" w:firstLineChars="0"/>
      <w:outlineLvl w:val="3"/>
    </w:pPr>
    <w:rPr>
      <w:rFonts w:hAnsi="宋体" w:eastAsia="宋体"/>
      <w:b/>
      <w:bCs/>
      <w:spacing w:val="0"/>
      <w:sz w:val="24"/>
      <w:szCs w:val="28"/>
    </w:rPr>
  </w:style>
  <w:style w:type="character" w:customStyle="1" w:styleId="178">
    <w:name w:val="样式 样式5 + Times New Roman Char"/>
    <w:link w:val="177"/>
    <w:autoRedefine/>
    <w:qFormat/>
    <w:uiPriority w:val="0"/>
    <w:rPr>
      <w:rFonts w:hAnsi="宋体"/>
      <w:b/>
      <w:bCs/>
      <w:kern w:val="2"/>
      <w:sz w:val="24"/>
      <w:szCs w:val="28"/>
    </w:rPr>
  </w:style>
  <w:style w:type="character" w:customStyle="1" w:styleId="179">
    <w:name w:val="正文文本缩进 3 Char"/>
    <w:basedOn w:val="59"/>
    <w:autoRedefine/>
    <w:qFormat/>
    <w:uiPriority w:val="0"/>
    <w:rPr>
      <w:rFonts w:ascii="Calibri" w:hAnsi="Calibri"/>
      <w:kern w:val="2"/>
      <w:sz w:val="16"/>
      <w:szCs w:val="16"/>
    </w:rPr>
  </w:style>
  <w:style w:type="character" w:customStyle="1" w:styleId="180">
    <w:name w:val="正文文本缩进 3 Char1"/>
    <w:link w:val="39"/>
    <w:autoRedefine/>
    <w:qFormat/>
    <w:uiPriority w:val="0"/>
    <w:rPr>
      <w:rFonts w:eastAsia="仿宋_GB2312"/>
      <w:kern w:val="2"/>
      <w:sz w:val="16"/>
      <w:szCs w:val="16"/>
    </w:rPr>
  </w:style>
  <w:style w:type="paragraph" w:customStyle="1" w:styleId="181">
    <w:name w:val="表格文字"/>
    <w:basedOn w:val="1"/>
    <w:autoRedefine/>
    <w:qFormat/>
    <w:uiPriority w:val="0"/>
    <w:pPr>
      <w:snapToGrid w:val="0"/>
      <w:ind w:firstLine="0" w:firstLineChars="0"/>
      <w:jc w:val="center"/>
    </w:pPr>
    <w:rPr>
      <w:rFonts w:ascii="宋体" w:hAnsi="宋体" w:eastAsia="仿宋_GB2312"/>
      <w:kern w:val="0"/>
      <w:szCs w:val="20"/>
    </w:rPr>
  </w:style>
  <w:style w:type="paragraph" w:customStyle="1" w:styleId="182">
    <w:name w:val="表格1"/>
    <w:basedOn w:val="94"/>
    <w:autoRedefine/>
    <w:qFormat/>
    <w:uiPriority w:val="0"/>
    <w:pPr>
      <w:widowControl w:val="0"/>
      <w:ind w:firstLine="0" w:firstLineChars="202"/>
      <w:jc w:val="left"/>
    </w:pPr>
    <w:rPr>
      <w:rFonts w:ascii="仿宋_GB2312" w:hAnsi="宋体" w:eastAsia="宋体"/>
      <w:b/>
      <w:kern w:val="18"/>
      <w:szCs w:val="28"/>
    </w:rPr>
  </w:style>
  <w:style w:type="paragraph" w:customStyle="1" w:styleId="183">
    <w:name w:val="Char Char Char Char Char Char Char Char"/>
    <w:basedOn w:val="1"/>
    <w:autoRedefine/>
    <w:qFormat/>
    <w:uiPriority w:val="0"/>
    <w:pPr>
      <w:widowControl/>
      <w:spacing w:after="160" w:line="240" w:lineRule="exact"/>
      <w:ind w:firstLine="0" w:firstLineChars="0"/>
    </w:pPr>
    <w:rPr>
      <w:rFonts w:ascii="Verdana" w:hAnsi="Verdana" w:eastAsia="仿宋_GB2312"/>
      <w:kern w:val="0"/>
      <w:szCs w:val="20"/>
      <w:lang w:eastAsia="en-US"/>
    </w:rPr>
  </w:style>
  <w:style w:type="character" w:customStyle="1" w:styleId="184">
    <w:name w:val="正文文本 3 Char"/>
    <w:basedOn w:val="59"/>
    <w:link w:val="18"/>
    <w:autoRedefine/>
    <w:qFormat/>
    <w:uiPriority w:val="0"/>
    <w:rPr>
      <w:rFonts w:eastAsia="仿宋_GB2312"/>
      <w:kern w:val="2"/>
      <w:sz w:val="16"/>
      <w:szCs w:val="16"/>
    </w:rPr>
  </w:style>
  <w:style w:type="character" w:customStyle="1" w:styleId="185">
    <w:name w:val="正文文本 3 字符"/>
    <w:autoRedefine/>
    <w:qFormat/>
    <w:uiPriority w:val="0"/>
    <w:rPr>
      <w:kern w:val="2"/>
      <w:sz w:val="16"/>
      <w:szCs w:val="16"/>
    </w:rPr>
  </w:style>
  <w:style w:type="paragraph" w:customStyle="1" w:styleId="186">
    <w:name w:val="表文字"/>
    <w:basedOn w:val="1"/>
    <w:link w:val="187"/>
    <w:autoRedefine/>
    <w:qFormat/>
    <w:uiPriority w:val="0"/>
    <w:pPr>
      <w:spacing w:line="300" w:lineRule="exact"/>
      <w:ind w:firstLine="0" w:firstLineChars="0"/>
      <w:jc w:val="center"/>
    </w:pPr>
    <w:rPr>
      <w:rFonts w:ascii="Times New Roman"/>
      <w:sz w:val="21"/>
    </w:rPr>
  </w:style>
  <w:style w:type="character" w:customStyle="1" w:styleId="187">
    <w:name w:val="表文字 Char1"/>
    <w:link w:val="186"/>
    <w:autoRedefine/>
    <w:qFormat/>
    <w:uiPriority w:val="0"/>
    <w:rPr>
      <w:kern w:val="2"/>
      <w:sz w:val="21"/>
      <w:szCs w:val="24"/>
    </w:rPr>
  </w:style>
  <w:style w:type="paragraph" w:customStyle="1" w:styleId="188">
    <w:name w:val="xl24"/>
    <w:basedOn w:val="1"/>
    <w:autoRedefine/>
    <w:qFormat/>
    <w:uiPriority w:val="0"/>
    <w:pPr>
      <w:widowControl/>
      <w:spacing w:before="100" w:beforeAutospacing="1" w:after="100" w:afterAutospacing="1"/>
      <w:ind w:firstLine="0" w:firstLineChars="0"/>
      <w:jc w:val="center"/>
      <w:textAlignment w:val="center"/>
    </w:pPr>
    <w:rPr>
      <w:rFonts w:ascii="宋体" w:hAnsi="宋体"/>
      <w:kern w:val="0"/>
      <w:szCs w:val="20"/>
    </w:rPr>
  </w:style>
  <w:style w:type="paragraph" w:customStyle="1" w:styleId="189">
    <w:name w:val="表标题"/>
    <w:basedOn w:val="1"/>
    <w:next w:val="1"/>
    <w:link w:val="190"/>
    <w:autoRedefine/>
    <w:qFormat/>
    <w:uiPriority w:val="0"/>
    <w:pPr>
      <w:adjustRightInd w:val="0"/>
      <w:snapToGrid w:val="0"/>
      <w:spacing w:before="50" w:after="20"/>
      <w:ind w:firstLine="600" w:firstLineChars="600"/>
      <w:textAlignment w:val="baseline"/>
    </w:pPr>
    <w:rPr>
      <w:rFonts w:ascii="黑体" w:hAnsi="宋体" w:eastAsia="黑体"/>
      <w:kern w:val="0"/>
      <w:szCs w:val="20"/>
    </w:rPr>
  </w:style>
  <w:style w:type="character" w:customStyle="1" w:styleId="190">
    <w:name w:val="表标题 Char"/>
    <w:link w:val="189"/>
    <w:autoRedefine/>
    <w:qFormat/>
    <w:uiPriority w:val="0"/>
    <w:rPr>
      <w:rFonts w:ascii="黑体" w:hAnsi="宋体" w:eastAsia="黑体"/>
      <w:sz w:val="24"/>
    </w:rPr>
  </w:style>
  <w:style w:type="paragraph" w:customStyle="1" w:styleId="191">
    <w:name w:val="样式 标题 1 + (中文) 宋体 三号"/>
    <w:basedOn w:val="3"/>
    <w:autoRedefine/>
    <w:qFormat/>
    <w:uiPriority w:val="0"/>
    <w:pPr>
      <w:widowControl/>
      <w:tabs>
        <w:tab w:val="left" w:pos="8100"/>
      </w:tabs>
      <w:spacing w:beforeLines="100" w:afterLines="50"/>
      <w:jc w:val="center"/>
    </w:pPr>
    <w:rPr>
      <w:rFonts w:ascii="黑体" w:eastAsia="黑体"/>
      <w:sz w:val="21"/>
      <w:szCs w:val="32"/>
    </w:rPr>
  </w:style>
  <w:style w:type="character" w:customStyle="1" w:styleId="192">
    <w:name w:val="HTML 预设格式 Char"/>
    <w:basedOn w:val="59"/>
    <w:autoRedefine/>
    <w:qFormat/>
    <w:uiPriority w:val="0"/>
    <w:rPr>
      <w:rFonts w:ascii="Courier New" w:hAnsi="Courier New" w:cs="Courier New"/>
      <w:kern w:val="2"/>
    </w:rPr>
  </w:style>
  <w:style w:type="character" w:customStyle="1" w:styleId="193">
    <w:name w:val="HTML 预设格式 Char1"/>
    <w:link w:val="45"/>
    <w:autoRedefine/>
    <w:qFormat/>
    <w:uiPriority w:val="0"/>
    <w:rPr>
      <w:rFonts w:ascii="宋体" w:hAnsi="宋体" w:cs="宋体"/>
      <w:sz w:val="24"/>
      <w:szCs w:val="24"/>
    </w:rPr>
  </w:style>
  <w:style w:type="paragraph" w:customStyle="1" w:styleId="194">
    <w:name w:val="一"/>
    <w:basedOn w:val="3"/>
    <w:autoRedefine/>
    <w:qFormat/>
    <w:uiPriority w:val="0"/>
    <w:pPr>
      <w:widowControl/>
      <w:tabs>
        <w:tab w:val="left" w:pos="8100"/>
      </w:tabs>
      <w:spacing w:beforeLines="100" w:afterLines="50"/>
      <w:jc w:val="center"/>
    </w:pPr>
    <w:rPr>
      <w:rFonts w:ascii="宋体" w:eastAsia="黑体"/>
      <w:sz w:val="32"/>
    </w:rPr>
  </w:style>
  <w:style w:type="paragraph" w:customStyle="1" w:styleId="195">
    <w:name w:val="二"/>
    <w:basedOn w:val="194"/>
    <w:autoRedefine/>
    <w:qFormat/>
    <w:uiPriority w:val="0"/>
    <w:pPr>
      <w:spacing w:before="240" w:after="240"/>
      <w:jc w:val="left"/>
    </w:pPr>
    <w:rPr>
      <w:sz w:val="30"/>
    </w:rPr>
  </w:style>
  <w:style w:type="character" w:customStyle="1" w:styleId="196">
    <w:name w:val="line1501"/>
    <w:autoRedefine/>
    <w:qFormat/>
    <w:uiPriority w:val="0"/>
    <w:rPr>
      <w:rFonts w:eastAsia="黑体"/>
      <w:b/>
      <w:bCs/>
      <w:spacing w:val="360"/>
      <w:kern w:val="2"/>
      <w:sz w:val="30"/>
      <w:szCs w:val="32"/>
      <w:lang w:val="en-US" w:eastAsia="zh-CN" w:bidi="ar-SA"/>
    </w:rPr>
  </w:style>
  <w:style w:type="paragraph" w:customStyle="1" w:styleId="197">
    <w:name w:val="Char"/>
    <w:basedOn w:val="1"/>
    <w:autoRedefine/>
    <w:qFormat/>
    <w:uiPriority w:val="0"/>
    <w:rPr>
      <w:rFonts w:ascii="Times New Roman"/>
      <w:sz w:val="21"/>
      <w:szCs w:val="20"/>
    </w:rPr>
  </w:style>
  <w:style w:type="character" w:customStyle="1" w:styleId="198">
    <w:name w:val="正文1 Char1"/>
    <w:autoRedefine/>
    <w:qFormat/>
    <w:uiPriority w:val="0"/>
    <w:rPr>
      <w:rFonts w:ascii="宋体" w:hAnsi="宋体" w:eastAsia="宋体"/>
      <w:b/>
      <w:bCs/>
      <w:kern w:val="2"/>
      <w:sz w:val="24"/>
      <w:szCs w:val="32"/>
      <w:lang w:val="en-US" w:eastAsia="zh-CN" w:bidi="ar-SA"/>
    </w:rPr>
  </w:style>
  <w:style w:type="paragraph" w:customStyle="1" w:styleId="199">
    <w:name w:val="说明书标题"/>
    <w:basedOn w:val="200"/>
    <w:next w:val="200"/>
    <w:autoRedefine/>
    <w:qFormat/>
    <w:uiPriority w:val="0"/>
    <w:pPr>
      <w:tabs>
        <w:tab w:val="left" w:pos="210"/>
        <w:tab w:val="left" w:pos="360"/>
      </w:tabs>
      <w:ind w:left="227" w:hanging="227" w:firstLineChars="0"/>
    </w:pPr>
    <w:rPr>
      <w:rFonts w:eastAsia="黑体"/>
      <w:szCs w:val="20"/>
    </w:rPr>
  </w:style>
  <w:style w:type="paragraph" w:customStyle="1" w:styleId="200">
    <w:name w:val="说明书正文"/>
    <w:basedOn w:val="1"/>
    <w:autoRedefine/>
    <w:qFormat/>
    <w:uiPriority w:val="0"/>
    <w:pPr>
      <w:spacing w:line="520" w:lineRule="exact"/>
    </w:pPr>
    <w:rPr>
      <w:rFonts w:ascii="Trebuchet MS" w:hAnsi="Trebuchet MS"/>
    </w:rPr>
  </w:style>
  <w:style w:type="paragraph" w:customStyle="1" w:styleId="201">
    <w:name w:val="节标题"/>
    <w:basedOn w:val="1"/>
    <w:autoRedefine/>
    <w:qFormat/>
    <w:uiPriority w:val="0"/>
    <w:pPr>
      <w:spacing w:beforeLines="50" w:afterLines="50" w:line="700" w:lineRule="exact"/>
      <w:ind w:firstLine="0" w:firstLineChars="0"/>
      <w:outlineLvl w:val="1"/>
    </w:pPr>
    <w:rPr>
      <w:rFonts w:ascii="Arial" w:hAnsi="Arial" w:eastAsia="华文中宋"/>
      <w:b/>
      <w:sz w:val="32"/>
      <w:szCs w:val="20"/>
    </w:rPr>
  </w:style>
  <w:style w:type="paragraph" w:customStyle="1" w:styleId="202">
    <w:name w:val="勘标2"/>
    <w:basedOn w:val="1"/>
    <w:autoRedefine/>
    <w:qFormat/>
    <w:uiPriority w:val="0"/>
    <w:pPr>
      <w:spacing w:beforeLines="20" w:afterLines="20" w:line="520" w:lineRule="exact"/>
    </w:pPr>
    <w:rPr>
      <w:rFonts w:ascii="方正宋黑简体" w:eastAsia="方正宋黑简体"/>
    </w:rPr>
  </w:style>
  <w:style w:type="paragraph" w:customStyle="1" w:styleId="203">
    <w:name w:val="标书标1"/>
    <w:basedOn w:val="1"/>
    <w:autoRedefine/>
    <w:qFormat/>
    <w:uiPriority w:val="0"/>
    <w:pPr>
      <w:spacing w:beforeLines="50" w:afterLines="50" w:line="640" w:lineRule="exact"/>
      <w:ind w:firstLine="640"/>
    </w:pPr>
    <w:rPr>
      <w:rFonts w:ascii="方正小标宋简体" w:eastAsia="方正小标宋简体"/>
      <w:sz w:val="32"/>
      <w:szCs w:val="20"/>
    </w:rPr>
  </w:style>
  <w:style w:type="paragraph" w:customStyle="1" w:styleId="204">
    <w:name w:val="已访问的超链接2"/>
    <w:autoRedefine/>
    <w:qFormat/>
    <w:uiPriority w:val="99"/>
    <w:pPr>
      <w:widowControl w:val="0"/>
      <w:ind w:firstLine="200" w:firstLineChars="200"/>
      <w:jc w:val="both"/>
    </w:pPr>
    <w:rPr>
      <w:rFonts w:ascii="Calibri" w:hAnsi="Calibri" w:eastAsiaTheme="minorEastAsia" w:cstheme="minorBidi"/>
      <w:kern w:val="2"/>
      <w:sz w:val="24"/>
      <w:szCs w:val="22"/>
      <w:lang w:val="en-US" w:eastAsia="zh-CN" w:bidi="ar-SA"/>
    </w:rPr>
  </w:style>
  <w:style w:type="paragraph" w:customStyle="1" w:styleId="205">
    <w:name w:val="正文1 Char Char Char"/>
    <w:basedOn w:val="1"/>
    <w:autoRedefine/>
    <w:qFormat/>
    <w:uiPriority w:val="0"/>
    <w:pPr>
      <w:tabs>
        <w:tab w:val="left" w:pos="5327"/>
        <w:tab w:val="left" w:pos="6326"/>
        <w:tab w:val="left" w:pos="7230"/>
        <w:tab w:val="left" w:pos="9301"/>
      </w:tabs>
      <w:autoSpaceDE w:val="0"/>
      <w:autoSpaceDN w:val="0"/>
      <w:adjustRightInd w:val="0"/>
      <w:snapToGrid w:val="0"/>
      <w:spacing w:line="600" w:lineRule="exact"/>
    </w:pPr>
    <w:rPr>
      <w:rFonts w:ascii="Arial Narrow" w:hAnsi="Arial Narrow" w:eastAsia="仿宋_GB2312"/>
      <w:color w:val="000000"/>
      <w:kern w:val="10"/>
      <w:szCs w:val="28"/>
    </w:rPr>
  </w:style>
  <w:style w:type="paragraph" w:customStyle="1" w:styleId="206">
    <w:name w:val="样式 节标题 + 黑色 段前: 0.5 行 段后: 0.5 行 行距: 单倍行距"/>
    <w:basedOn w:val="1"/>
    <w:autoRedefine/>
    <w:qFormat/>
    <w:uiPriority w:val="0"/>
    <w:pPr>
      <w:tabs>
        <w:tab w:val="left" w:pos="5327"/>
        <w:tab w:val="left" w:pos="6326"/>
        <w:tab w:val="left" w:pos="7230"/>
        <w:tab w:val="left" w:pos="9301"/>
      </w:tabs>
      <w:spacing w:beforeLines="50" w:afterLines="50" w:line="600" w:lineRule="exact"/>
      <w:ind w:firstLine="0" w:firstLineChars="0"/>
      <w:outlineLvl w:val="1"/>
    </w:pPr>
    <w:rPr>
      <w:rFonts w:ascii="Arial Narrow" w:hAnsi="Arial Narrow" w:eastAsia="华文中宋" w:cs="宋体"/>
      <w:b/>
      <w:bCs/>
      <w:kern w:val="10"/>
      <w:sz w:val="32"/>
      <w:szCs w:val="32"/>
    </w:rPr>
  </w:style>
  <w:style w:type="character" w:customStyle="1" w:styleId="207">
    <w:name w:val="正文标题1 Char1 Char Char"/>
    <w:autoRedefine/>
    <w:qFormat/>
    <w:uiPriority w:val="0"/>
    <w:rPr>
      <w:rFonts w:ascii="Arial Narrow" w:hAnsi="Arial Narrow" w:eastAsia="仿宋_GB2312"/>
      <w:b/>
      <w:bCs/>
      <w:color w:val="000000"/>
      <w:kern w:val="10"/>
      <w:sz w:val="28"/>
      <w:szCs w:val="28"/>
      <w:lang w:val="en-US" w:eastAsia="zh-CN" w:bidi="ar-SA"/>
    </w:rPr>
  </w:style>
  <w:style w:type="paragraph" w:customStyle="1" w:styleId="208">
    <w:name w:val="样式 三 + 首行缩进:  2 字符 段前: 0.5 行 段后: 0.5 行"/>
    <w:basedOn w:val="1"/>
    <w:autoRedefine/>
    <w:qFormat/>
    <w:uiPriority w:val="0"/>
    <w:pPr>
      <w:keepNext/>
      <w:keepLines/>
      <w:spacing w:beforeLines="50" w:afterLines="50"/>
      <w:ind w:firstLine="602"/>
      <w:outlineLvl w:val="0"/>
    </w:pPr>
    <w:rPr>
      <w:rFonts w:ascii="Times New Roman" w:cs="宋体"/>
      <w:b/>
      <w:bCs/>
      <w:kern w:val="44"/>
      <w:szCs w:val="20"/>
    </w:rPr>
  </w:style>
  <w:style w:type="character" w:customStyle="1" w:styleId="209">
    <w:name w:val="p1"/>
    <w:autoRedefine/>
    <w:qFormat/>
    <w:uiPriority w:val="0"/>
    <w:rPr>
      <w:rFonts w:eastAsia="黑体"/>
      <w:b/>
      <w:bCs/>
      <w:kern w:val="2"/>
      <w:sz w:val="30"/>
      <w:szCs w:val="32"/>
      <w:lang w:val="en-US" w:eastAsia="zh-CN" w:bidi="ar-SA"/>
    </w:rPr>
  </w:style>
  <w:style w:type="paragraph" w:customStyle="1" w:styleId="210">
    <w:name w:val="样式 宋体 小四 左 行距: 1.5 倍行距"/>
    <w:basedOn w:val="1"/>
    <w:autoRedefine/>
    <w:qFormat/>
    <w:uiPriority w:val="0"/>
    <w:pPr>
      <w:ind w:firstLine="480"/>
    </w:pPr>
    <w:rPr>
      <w:rFonts w:ascii="宋体" w:hAnsi="宋体" w:cs="宋体"/>
      <w:kern w:val="0"/>
      <w:szCs w:val="20"/>
    </w:rPr>
  </w:style>
  <w:style w:type="character" w:customStyle="1" w:styleId="211">
    <w:name w:val="样式 正文1 + 首行缩进:  2 字符 Char3"/>
    <w:link w:val="212"/>
    <w:autoRedefine/>
    <w:qFormat/>
    <w:uiPriority w:val="0"/>
    <w:rPr>
      <w:rFonts w:ascii="宋体"/>
      <w:b/>
      <w:bCs/>
      <w:kern w:val="2"/>
      <w:sz w:val="24"/>
      <w:szCs w:val="32"/>
    </w:rPr>
  </w:style>
  <w:style w:type="paragraph" w:customStyle="1" w:styleId="212">
    <w:name w:val="样式 正文1 + 首行缩进:  2 字符"/>
    <w:basedOn w:val="1"/>
    <w:link w:val="211"/>
    <w:autoRedefine/>
    <w:qFormat/>
    <w:uiPriority w:val="0"/>
    <w:rPr>
      <w:rFonts w:ascii="宋体"/>
      <w:b/>
      <w:bCs/>
      <w:szCs w:val="32"/>
    </w:rPr>
  </w:style>
  <w:style w:type="paragraph" w:customStyle="1" w:styleId="213">
    <w:name w:val="样式3"/>
    <w:basedOn w:val="3"/>
    <w:autoRedefine/>
    <w:qFormat/>
    <w:uiPriority w:val="0"/>
    <w:pPr>
      <w:widowControl/>
      <w:tabs>
        <w:tab w:val="left" w:pos="8100"/>
      </w:tabs>
      <w:spacing w:beforeLines="16" w:afterLines="10" w:line="240" w:lineRule="auto"/>
      <w:ind w:firstLine="122" w:firstLineChars="122"/>
      <w:jc w:val="center"/>
    </w:pPr>
    <w:rPr>
      <w:rFonts w:ascii="黑体" w:eastAsia="黑体"/>
      <w:sz w:val="32"/>
      <w:szCs w:val="32"/>
    </w:rPr>
  </w:style>
  <w:style w:type="paragraph" w:customStyle="1" w:styleId="214">
    <w:name w:val="样式 样式 正文1 + 首行缩进:  2 字符 + 首行缩进:  2 字符"/>
    <w:basedOn w:val="1"/>
    <w:link w:val="215"/>
    <w:autoRedefine/>
    <w:qFormat/>
    <w:uiPriority w:val="0"/>
    <w:pPr>
      <w:ind w:firstLine="480"/>
    </w:pPr>
    <w:rPr>
      <w:rFonts w:ascii="宋体" w:cs="宋体"/>
      <w:szCs w:val="20"/>
    </w:rPr>
  </w:style>
  <w:style w:type="character" w:customStyle="1" w:styleId="215">
    <w:name w:val="样式 样式 正文1 + 首行缩进:  2 字符 + 首行缩进:  2 字符 Char"/>
    <w:link w:val="214"/>
    <w:autoRedefine/>
    <w:qFormat/>
    <w:uiPriority w:val="0"/>
    <w:rPr>
      <w:rFonts w:ascii="宋体" w:cs="宋体"/>
      <w:kern w:val="2"/>
      <w:sz w:val="24"/>
    </w:rPr>
  </w:style>
  <w:style w:type="paragraph" w:customStyle="1" w:styleId="216">
    <w:name w:val="样式 样式 小四 段前: 7.8 磅 段后: 7.8 磅 行距: 1.5 倍行距 + 首行缩进:  2 字符"/>
    <w:basedOn w:val="1"/>
    <w:autoRedefine/>
    <w:qFormat/>
    <w:uiPriority w:val="0"/>
    <w:pPr>
      <w:ind w:firstLine="480"/>
    </w:pPr>
    <w:rPr>
      <w:rFonts w:ascii="宋体" w:hAnsi="宋体"/>
      <w:color w:val="000000"/>
    </w:rPr>
  </w:style>
  <w:style w:type="paragraph" w:customStyle="1" w:styleId="217">
    <w:name w:val="样式6"/>
    <w:basedOn w:val="154"/>
    <w:autoRedefine/>
    <w:qFormat/>
    <w:uiPriority w:val="0"/>
    <w:pPr>
      <w:snapToGrid w:val="0"/>
      <w:spacing w:line="240" w:lineRule="auto"/>
    </w:pPr>
    <w:rPr>
      <w:rFonts w:eastAsia="仿宋_GB2312"/>
    </w:rPr>
  </w:style>
  <w:style w:type="character" w:customStyle="1" w:styleId="218">
    <w:name w:val="样式7"/>
    <w:autoRedefine/>
    <w:qFormat/>
    <w:uiPriority w:val="0"/>
    <w:rPr>
      <w:rFonts w:eastAsia="黑体"/>
      <w:b/>
      <w:bCs/>
      <w:kern w:val="2"/>
      <w:sz w:val="30"/>
      <w:szCs w:val="32"/>
      <w:lang w:val="en-US" w:eastAsia="zh-CN" w:bidi="ar-SA"/>
    </w:rPr>
  </w:style>
  <w:style w:type="paragraph" w:customStyle="1" w:styleId="219">
    <w:name w:val="标题1"/>
    <w:basedOn w:val="1"/>
    <w:autoRedefine/>
    <w:qFormat/>
    <w:uiPriority w:val="0"/>
    <w:pPr>
      <w:tabs>
        <w:tab w:val="left" w:pos="1560"/>
      </w:tabs>
      <w:spacing w:beforeLines="100" w:afterLines="100"/>
      <w:ind w:firstLine="0" w:firstLineChars="0"/>
      <w:jc w:val="center"/>
      <w:outlineLvl w:val="0"/>
    </w:pPr>
    <w:rPr>
      <w:rFonts w:ascii="宋体" w:hAnsi="宋体"/>
      <w:b/>
      <w:sz w:val="44"/>
      <w:szCs w:val="44"/>
    </w:rPr>
  </w:style>
  <w:style w:type="paragraph" w:customStyle="1" w:styleId="220">
    <w:name w:val="样式9"/>
    <w:basedOn w:val="5"/>
    <w:next w:val="213"/>
    <w:autoRedefine/>
    <w:qFormat/>
    <w:uiPriority w:val="0"/>
    <w:pPr>
      <w:widowControl/>
      <w:tabs>
        <w:tab w:val="left" w:pos="8100"/>
      </w:tabs>
      <w:spacing w:before="0" w:after="0"/>
      <w:ind w:firstLine="562"/>
    </w:pPr>
    <w:rPr>
      <w:rFonts w:ascii="Times New Roman"/>
      <w:bCs w:val="0"/>
      <w:kern w:val="44"/>
    </w:rPr>
  </w:style>
  <w:style w:type="character" w:customStyle="1" w:styleId="221">
    <w:name w:val="信息标题 Char"/>
    <w:basedOn w:val="59"/>
    <w:autoRedefine/>
    <w:qFormat/>
    <w:uiPriority w:val="0"/>
    <w:rPr>
      <w:rFonts w:asciiTheme="majorHAnsi" w:hAnsiTheme="majorHAnsi" w:eastAsiaTheme="majorEastAsia" w:cstheme="majorBidi"/>
      <w:kern w:val="2"/>
      <w:sz w:val="24"/>
      <w:szCs w:val="24"/>
      <w:shd w:val="pct20" w:color="auto" w:fill="auto"/>
    </w:rPr>
  </w:style>
  <w:style w:type="character" w:customStyle="1" w:styleId="222">
    <w:name w:val="信息标题 Char1"/>
    <w:link w:val="44"/>
    <w:autoRedefine/>
    <w:qFormat/>
    <w:uiPriority w:val="0"/>
    <w:rPr>
      <w:rFonts w:ascii="Arial" w:hAnsi="Arial" w:eastAsia="黑体" w:cs="Arial"/>
      <w:b/>
      <w:kern w:val="2"/>
      <w:sz w:val="36"/>
      <w:szCs w:val="24"/>
      <w:shd w:val="pct20" w:color="auto" w:fill="auto"/>
    </w:rPr>
  </w:style>
  <w:style w:type="character" w:customStyle="1" w:styleId="223">
    <w:name w:val="Char Char6"/>
    <w:autoRedefine/>
    <w:qFormat/>
    <w:uiPriority w:val="0"/>
    <w:rPr>
      <w:rFonts w:ascii="宋体" w:hAnsi="宋体" w:eastAsia="仿宋_GB2312"/>
      <w:b/>
      <w:bCs/>
      <w:kern w:val="2"/>
      <w:sz w:val="30"/>
      <w:szCs w:val="24"/>
      <w:lang w:val="en-US" w:eastAsia="zh-CN" w:bidi="ar-SA"/>
    </w:rPr>
  </w:style>
  <w:style w:type="paragraph" w:customStyle="1" w:styleId="224">
    <w:name w:val="样式10"/>
    <w:autoRedefine/>
    <w:qFormat/>
    <w:uiPriority w:val="0"/>
    <w:pPr>
      <w:spacing w:line="500" w:lineRule="exact"/>
    </w:pPr>
    <w:rPr>
      <w:rFonts w:asciiTheme="minorHAnsi" w:hAnsiTheme="minorHAnsi" w:eastAsiaTheme="minorEastAsia" w:cstheme="minorBidi"/>
      <w:caps/>
      <w:kern w:val="44"/>
      <w:sz w:val="32"/>
      <w:szCs w:val="30"/>
      <w:lang w:val="en-US" w:eastAsia="zh-CN" w:bidi="ar-SA"/>
    </w:rPr>
  </w:style>
  <w:style w:type="paragraph" w:customStyle="1" w:styleId="225">
    <w:name w:val="样式 标题 3 +"/>
    <w:basedOn w:val="5"/>
    <w:autoRedefine/>
    <w:qFormat/>
    <w:uiPriority w:val="0"/>
    <w:pPr>
      <w:widowControl/>
      <w:tabs>
        <w:tab w:val="left" w:pos="8100"/>
      </w:tabs>
      <w:spacing w:before="0" w:after="0"/>
      <w:ind w:firstLine="562"/>
    </w:pPr>
    <w:rPr>
      <w:rFonts w:ascii="Times New Roman"/>
      <w:b w:val="0"/>
      <w:bCs w:val="0"/>
    </w:rPr>
  </w:style>
  <w:style w:type="paragraph" w:customStyle="1" w:styleId="226">
    <w:name w:val="Char1 Char Char Char Char Char Char"/>
    <w:basedOn w:val="1"/>
    <w:autoRedefine/>
    <w:qFormat/>
    <w:uiPriority w:val="0"/>
    <w:rPr>
      <w:rFonts w:ascii="宋体" w:hAnsi="宋体" w:cs="宋体"/>
    </w:rPr>
  </w:style>
  <w:style w:type="paragraph" w:customStyle="1" w:styleId="227">
    <w:name w:val="表号"/>
    <w:basedOn w:val="1"/>
    <w:link w:val="228"/>
    <w:autoRedefine/>
    <w:qFormat/>
    <w:uiPriority w:val="0"/>
    <w:pPr>
      <w:spacing w:line="240" w:lineRule="exact"/>
      <w:ind w:left="210" w:firstLine="0" w:firstLineChars="0"/>
      <w:jc w:val="center"/>
    </w:pPr>
    <w:rPr>
      <w:rFonts w:ascii="宋体" w:hAnsi="宋体"/>
      <w:snapToGrid w:val="0"/>
      <w:kern w:val="0"/>
      <w:sz w:val="21"/>
      <w:szCs w:val="21"/>
    </w:rPr>
  </w:style>
  <w:style w:type="character" w:customStyle="1" w:styleId="228">
    <w:name w:val="表号 Char"/>
    <w:link w:val="227"/>
    <w:autoRedefine/>
    <w:qFormat/>
    <w:uiPriority w:val="0"/>
    <w:rPr>
      <w:rFonts w:ascii="宋体" w:hAnsi="宋体"/>
      <w:snapToGrid w:val="0"/>
      <w:sz w:val="21"/>
      <w:szCs w:val="21"/>
    </w:rPr>
  </w:style>
  <w:style w:type="paragraph" w:customStyle="1" w:styleId="229">
    <w:name w:val="图表脚注"/>
    <w:next w:val="105"/>
    <w:autoRedefine/>
    <w:qFormat/>
    <w:uiPriority w:val="0"/>
    <w:pPr>
      <w:ind w:left="300" w:leftChars="200" w:hanging="100" w:hangingChars="100"/>
      <w:jc w:val="both"/>
    </w:pPr>
    <w:rPr>
      <w:rFonts w:ascii="宋体" w:hAnsiTheme="minorHAnsi" w:eastAsiaTheme="minorEastAsia" w:cstheme="minorBidi"/>
      <w:kern w:val="2"/>
      <w:sz w:val="18"/>
      <w:szCs w:val="22"/>
      <w:lang w:val="en-US" w:eastAsia="zh-CN" w:bidi="ar-SA"/>
    </w:rPr>
  </w:style>
  <w:style w:type="paragraph" w:customStyle="1" w:styleId="230">
    <w:name w:val="xl4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hint="eastAsia" w:ascii="宋体" w:hAnsi="宋体" w:cs="Arial Unicode MS"/>
      <w:kern w:val="0"/>
      <w:szCs w:val="28"/>
    </w:rPr>
  </w:style>
  <w:style w:type="character" w:customStyle="1" w:styleId="231">
    <w:name w:val="headline-content"/>
    <w:basedOn w:val="59"/>
    <w:autoRedefine/>
    <w:qFormat/>
    <w:uiPriority w:val="0"/>
  </w:style>
  <w:style w:type="character" w:customStyle="1" w:styleId="232">
    <w:name w:val="脚注文本 Char"/>
    <w:basedOn w:val="59"/>
    <w:link w:val="37"/>
    <w:autoRedefine/>
    <w:qFormat/>
    <w:uiPriority w:val="0"/>
    <w:rPr>
      <w:rFonts w:eastAsia="仿宋_GB2312"/>
      <w:kern w:val="2"/>
      <w:sz w:val="18"/>
      <w:szCs w:val="18"/>
    </w:rPr>
  </w:style>
  <w:style w:type="character" w:customStyle="1" w:styleId="233">
    <w:name w:val="脚注文本 字符"/>
    <w:autoRedefine/>
    <w:qFormat/>
    <w:uiPriority w:val="0"/>
    <w:rPr>
      <w:kern w:val="2"/>
      <w:sz w:val="18"/>
      <w:szCs w:val="18"/>
    </w:rPr>
  </w:style>
  <w:style w:type="paragraph" w:customStyle="1" w:styleId="234">
    <w:name w:val="样式 首行缩进:  1.92 字符"/>
    <w:basedOn w:val="1"/>
    <w:link w:val="235"/>
    <w:autoRedefine/>
    <w:qFormat/>
    <w:uiPriority w:val="0"/>
    <w:pPr>
      <w:ind w:firstLine="560"/>
    </w:pPr>
    <w:rPr>
      <w:rFonts w:ascii="宋体" w:hAnsi="宋体"/>
      <w:szCs w:val="20"/>
    </w:rPr>
  </w:style>
  <w:style w:type="character" w:customStyle="1" w:styleId="235">
    <w:name w:val="样式 首行缩进:  1.92 字符 Char"/>
    <w:link w:val="234"/>
    <w:autoRedefine/>
    <w:qFormat/>
    <w:uiPriority w:val="0"/>
    <w:rPr>
      <w:rFonts w:ascii="宋体" w:hAnsi="宋体"/>
      <w:kern w:val="2"/>
      <w:sz w:val="28"/>
    </w:rPr>
  </w:style>
  <w:style w:type="paragraph" w:customStyle="1" w:styleId="236">
    <w:name w:val="font6"/>
    <w:basedOn w:val="1"/>
    <w:autoRedefine/>
    <w:qFormat/>
    <w:uiPriority w:val="0"/>
    <w:pPr>
      <w:widowControl/>
      <w:spacing w:before="100" w:beforeAutospacing="1" w:after="100" w:afterAutospacing="1"/>
      <w:ind w:firstLine="0" w:firstLineChars="0"/>
    </w:pPr>
    <w:rPr>
      <w:rFonts w:ascii="宋体" w:hAnsi="宋体" w:cs="宋体"/>
      <w:color w:val="000000"/>
      <w:kern w:val="0"/>
      <w:sz w:val="21"/>
      <w:szCs w:val="21"/>
    </w:rPr>
  </w:style>
  <w:style w:type="paragraph" w:customStyle="1" w:styleId="237">
    <w:name w:val="font7"/>
    <w:basedOn w:val="1"/>
    <w:autoRedefine/>
    <w:qFormat/>
    <w:uiPriority w:val="0"/>
    <w:pPr>
      <w:widowControl/>
      <w:spacing w:before="100" w:beforeAutospacing="1" w:after="100" w:afterAutospacing="1"/>
      <w:ind w:firstLine="0" w:firstLineChars="0"/>
    </w:pPr>
    <w:rPr>
      <w:rFonts w:ascii="Times New Roman"/>
      <w:color w:val="000000"/>
      <w:kern w:val="0"/>
      <w:sz w:val="21"/>
      <w:szCs w:val="21"/>
    </w:rPr>
  </w:style>
  <w:style w:type="paragraph" w:customStyle="1" w:styleId="238">
    <w:name w:val="font8"/>
    <w:basedOn w:val="1"/>
    <w:autoRedefine/>
    <w:qFormat/>
    <w:uiPriority w:val="0"/>
    <w:pPr>
      <w:widowControl/>
      <w:spacing w:before="100" w:beforeAutospacing="1" w:after="100" w:afterAutospacing="1"/>
      <w:ind w:firstLine="0" w:firstLineChars="0"/>
    </w:pPr>
    <w:rPr>
      <w:rFonts w:ascii="Times New Roman"/>
      <w:color w:val="000000"/>
      <w:kern w:val="0"/>
      <w:sz w:val="21"/>
      <w:szCs w:val="21"/>
    </w:rPr>
  </w:style>
  <w:style w:type="paragraph" w:customStyle="1" w:styleId="239">
    <w:name w:val="font9"/>
    <w:basedOn w:val="1"/>
    <w:autoRedefine/>
    <w:qFormat/>
    <w:uiPriority w:val="0"/>
    <w:pPr>
      <w:widowControl/>
      <w:spacing w:before="100" w:beforeAutospacing="1" w:after="100" w:afterAutospacing="1"/>
      <w:ind w:firstLine="0" w:firstLineChars="0"/>
    </w:pPr>
    <w:rPr>
      <w:rFonts w:ascii="Tahoma" w:hAnsi="Tahoma" w:cs="Tahoma"/>
      <w:kern w:val="0"/>
      <w:sz w:val="18"/>
      <w:szCs w:val="18"/>
    </w:rPr>
  </w:style>
  <w:style w:type="paragraph" w:customStyle="1" w:styleId="240">
    <w:name w:val="font10"/>
    <w:basedOn w:val="1"/>
    <w:autoRedefine/>
    <w:qFormat/>
    <w:uiPriority w:val="0"/>
    <w:pPr>
      <w:widowControl/>
      <w:spacing w:before="100" w:beforeAutospacing="1" w:after="100" w:afterAutospacing="1"/>
      <w:ind w:firstLine="0" w:firstLineChars="0"/>
    </w:pPr>
    <w:rPr>
      <w:rFonts w:ascii="宋体" w:hAnsi="宋体" w:cs="宋体"/>
      <w:color w:val="000000"/>
      <w:kern w:val="0"/>
      <w:sz w:val="21"/>
      <w:szCs w:val="21"/>
    </w:rPr>
  </w:style>
  <w:style w:type="paragraph" w:customStyle="1" w:styleId="24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cs="宋体"/>
      <w:kern w:val="0"/>
      <w:sz w:val="21"/>
      <w:szCs w:val="21"/>
    </w:rPr>
  </w:style>
  <w:style w:type="paragraph" w:customStyle="1" w:styleId="24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cs="宋体"/>
      <w:kern w:val="0"/>
      <w:sz w:val="21"/>
      <w:szCs w:val="21"/>
    </w:rPr>
  </w:style>
  <w:style w:type="paragraph" w:customStyle="1" w:styleId="24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Times New Roman"/>
      <w:kern w:val="0"/>
      <w:sz w:val="21"/>
      <w:szCs w:val="21"/>
    </w:rPr>
  </w:style>
  <w:style w:type="paragraph" w:customStyle="1" w:styleId="24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Times New Roman"/>
      <w:kern w:val="0"/>
      <w:sz w:val="21"/>
      <w:szCs w:val="21"/>
    </w:rPr>
  </w:style>
  <w:style w:type="paragraph" w:customStyle="1" w:styleId="245">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pPr>
    <w:rPr>
      <w:rFonts w:ascii="Times New Roman"/>
      <w:kern w:val="0"/>
      <w:sz w:val="21"/>
      <w:szCs w:val="21"/>
    </w:rPr>
  </w:style>
  <w:style w:type="paragraph" w:customStyle="1" w:styleId="246">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pPr>
    <w:rPr>
      <w:rFonts w:ascii="宋体" w:hAnsi="宋体" w:cs="宋体"/>
      <w:kern w:val="0"/>
      <w:sz w:val="21"/>
      <w:szCs w:val="21"/>
    </w:rPr>
  </w:style>
  <w:style w:type="paragraph" w:customStyle="1" w:styleId="247">
    <w:name w:val="xl7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cs="宋体"/>
      <w:kern w:val="0"/>
      <w:sz w:val="21"/>
      <w:szCs w:val="21"/>
    </w:rPr>
  </w:style>
  <w:style w:type="paragraph" w:customStyle="1" w:styleId="248">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宋体" w:cs="宋体"/>
      <w:kern w:val="0"/>
    </w:rPr>
  </w:style>
  <w:style w:type="paragraph" w:customStyle="1" w:styleId="24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Times New Roman"/>
      <w:b/>
      <w:bCs/>
      <w:kern w:val="0"/>
      <w:sz w:val="21"/>
      <w:szCs w:val="21"/>
    </w:rPr>
  </w:style>
  <w:style w:type="paragraph" w:customStyle="1" w:styleId="250">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Times New Roman"/>
      <w:kern w:val="0"/>
      <w:sz w:val="21"/>
      <w:szCs w:val="21"/>
    </w:rPr>
  </w:style>
  <w:style w:type="paragraph" w:customStyle="1" w:styleId="251">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pPr>
    <w:rPr>
      <w:rFonts w:ascii="Times New Roman"/>
      <w:kern w:val="0"/>
      <w:sz w:val="21"/>
      <w:szCs w:val="21"/>
    </w:rPr>
  </w:style>
  <w:style w:type="paragraph" w:customStyle="1" w:styleId="252">
    <w:name w:val="Char Char Char Char Char Char Char Char Char Char1"/>
    <w:basedOn w:val="1"/>
    <w:autoRedefine/>
    <w:qFormat/>
    <w:uiPriority w:val="0"/>
    <w:pPr>
      <w:ind w:firstLine="0" w:firstLineChars="0"/>
    </w:pPr>
    <w:rPr>
      <w:rFonts w:ascii="Times New Roman"/>
      <w:sz w:val="21"/>
    </w:rPr>
  </w:style>
  <w:style w:type="paragraph" w:customStyle="1" w:styleId="253">
    <w:name w:val="样式 (中文) 黑体 小三 加粗 左侧:  0.99 厘米"/>
    <w:basedOn w:val="33"/>
    <w:next w:val="33"/>
    <w:autoRedefine/>
    <w:qFormat/>
    <w:uiPriority w:val="0"/>
    <w:pPr>
      <w:tabs>
        <w:tab w:val="right" w:leader="dot" w:pos="9356"/>
      </w:tabs>
      <w:ind w:left="560" w:firstLine="560"/>
      <w:jc w:val="left"/>
    </w:pPr>
    <w:rPr>
      <w:rFonts w:ascii="黑体" w:eastAsia="黑体" w:cs="宋体"/>
      <w:caps/>
      <w:kern w:val="44"/>
      <w:sz w:val="32"/>
      <w:szCs w:val="20"/>
    </w:rPr>
  </w:style>
  <w:style w:type="paragraph" w:customStyle="1" w:styleId="254">
    <w:name w:val="Char Char Char Char Char Char Char Char Char Char Char Char Char Char Char Char Char Char Char Char Char Char Char Char Char1"/>
    <w:basedOn w:val="1"/>
    <w:autoRedefine/>
    <w:semiHidden/>
    <w:qFormat/>
    <w:uiPriority w:val="0"/>
    <w:pPr>
      <w:ind w:firstLine="0" w:firstLineChars="0"/>
    </w:pPr>
    <w:rPr>
      <w:rFonts w:ascii="宋体"/>
      <w:sz w:val="21"/>
    </w:rPr>
  </w:style>
  <w:style w:type="paragraph" w:customStyle="1" w:styleId="255">
    <w:name w:val="Char1"/>
    <w:basedOn w:val="1"/>
    <w:autoRedefine/>
    <w:qFormat/>
    <w:uiPriority w:val="0"/>
    <w:pPr>
      <w:ind w:firstLine="0" w:firstLineChars="0"/>
    </w:pPr>
    <w:rPr>
      <w:rFonts w:ascii="宋体"/>
      <w:sz w:val="21"/>
    </w:rPr>
  </w:style>
  <w:style w:type="character" w:customStyle="1" w:styleId="256">
    <w:name w:val="尾注文本 Char"/>
    <w:basedOn w:val="59"/>
    <w:link w:val="29"/>
    <w:autoRedefine/>
    <w:qFormat/>
    <w:uiPriority w:val="0"/>
    <w:rPr>
      <w:rFonts w:ascii="宋体"/>
      <w:kern w:val="2"/>
      <w:sz w:val="28"/>
      <w:szCs w:val="24"/>
    </w:rPr>
  </w:style>
  <w:style w:type="character" w:customStyle="1" w:styleId="257">
    <w:name w:val="尾注文本 字符"/>
    <w:autoRedefine/>
    <w:qFormat/>
    <w:uiPriority w:val="0"/>
    <w:rPr>
      <w:kern w:val="2"/>
      <w:sz w:val="24"/>
      <w:szCs w:val="24"/>
    </w:rPr>
  </w:style>
  <w:style w:type="character" w:customStyle="1" w:styleId="258">
    <w:name w:val="批注文字 Char"/>
    <w:basedOn w:val="59"/>
    <w:link w:val="17"/>
    <w:autoRedefine/>
    <w:qFormat/>
    <w:uiPriority w:val="0"/>
    <w:rPr>
      <w:rFonts w:ascii="宋体"/>
      <w:kern w:val="2"/>
      <w:sz w:val="28"/>
      <w:szCs w:val="24"/>
    </w:rPr>
  </w:style>
  <w:style w:type="character" w:customStyle="1" w:styleId="259">
    <w:name w:val="批注文字 字符"/>
    <w:autoRedefine/>
    <w:qFormat/>
    <w:uiPriority w:val="0"/>
    <w:rPr>
      <w:kern w:val="2"/>
      <w:sz w:val="24"/>
      <w:szCs w:val="24"/>
    </w:rPr>
  </w:style>
  <w:style w:type="character" w:customStyle="1" w:styleId="260">
    <w:name w:val="批注主题 Char"/>
    <w:basedOn w:val="258"/>
    <w:link w:val="50"/>
    <w:autoRedefine/>
    <w:qFormat/>
    <w:uiPriority w:val="0"/>
    <w:rPr>
      <w:rFonts w:ascii="宋体"/>
      <w:b/>
      <w:bCs/>
      <w:kern w:val="2"/>
      <w:sz w:val="28"/>
      <w:szCs w:val="24"/>
    </w:rPr>
  </w:style>
  <w:style w:type="character" w:customStyle="1" w:styleId="261">
    <w:name w:val="批注主题 字符"/>
    <w:autoRedefine/>
    <w:qFormat/>
    <w:uiPriority w:val="0"/>
    <w:rPr>
      <w:b/>
      <w:bCs/>
      <w:kern w:val="2"/>
      <w:sz w:val="24"/>
      <w:szCs w:val="24"/>
    </w:rPr>
  </w:style>
  <w:style w:type="paragraph" w:customStyle="1" w:styleId="262">
    <w:name w:val="xl33"/>
    <w:basedOn w:val="1"/>
    <w:autoRedefine/>
    <w:qFormat/>
    <w:uiPriority w:val="0"/>
    <w:pPr>
      <w:widowControl/>
      <w:spacing w:beforeAutospacing="1" w:afterAutospacing="1"/>
      <w:ind w:firstLine="0" w:firstLineChars="0"/>
      <w:jc w:val="center"/>
    </w:pPr>
    <w:rPr>
      <w:rFonts w:ascii="宋体" w:hAnsi="宋体"/>
      <w:kern w:val="0"/>
      <w:szCs w:val="20"/>
    </w:rPr>
  </w:style>
  <w:style w:type="paragraph" w:customStyle="1" w:styleId="263">
    <w:name w:val="xl32"/>
    <w:basedOn w:val="1"/>
    <w:autoRedefine/>
    <w:qFormat/>
    <w:uiPriority w:val="0"/>
    <w:pPr>
      <w:widowControl/>
      <w:spacing w:before="100" w:after="100"/>
      <w:ind w:firstLine="0" w:firstLineChars="0"/>
      <w:jc w:val="center"/>
      <w:textAlignment w:val="center"/>
    </w:pPr>
    <w:rPr>
      <w:rFonts w:ascii="Arial Unicode MS" w:hAnsi="Arial Unicode MS" w:eastAsia="Arial Unicode MS" w:cs="Arial Unicode MS"/>
      <w:kern w:val="0"/>
      <w:szCs w:val="28"/>
    </w:rPr>
  </w:style>
  <w:style w:type="table" w:customStyle="1" w:styleId="264">
    <w:name w:val="网格型1"/>
    <w:basedOn w:val="52"/>
    <w:autoRedefine/>
    <w:qFormat/>
    <w:uiPriority w:val="0"/>
    <w:rPr>
      <w:rFonts w:ascii="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65">
    <w:name w:val="font12"/>
    <w:basedOn w:val="1"/>
    <w:autoRedefine/>
    <w:qFormat/>
    <w:uiPriority w:val="0"/>
    <w:pPr>
      <w:widowControl/>
      <w:spacing w:before="100" w:beforeAutospacing="1" w:after="100" w:afterAutospacing="1"/>
      <w:ind w:firstLine="0" w:firstLineChars="0"/>
    </w:pPr>
    <w:rPr>
      <w:rFonts w:ascii="宋体" w:hAnsi="宋体" w:cs="宋体"/>
      <w:color w:val="000000"/>
      <w:kern w:val="0"/>
      <w:sz w:val="21"/>
      <w:szCs w:val="21"/>
    </w:rPr>
  </w:style>
  <w:style w:type="paragraph" w:customStyle="1" w:styleId="266">
    <w:name w:val="font13"/>
    <w:basedOn w:val="1"/>
    <w:autoRedefine/>
    <w:qFormat/>
    <w:uiPriority w:val="0"/>
    <w:pPr>
      <w:widowControl/>
      <w:spacing w:before="100" w:beforeAutospacing="1" w:after="100" w:afterAutospacing="1"/>
      <w:ind w:firstLine="0" w:firstLineChars="0"/>
    </w:pPr>
    <w:rPr>
      <w:rFonts w:ascii="宋体" w:hAnsi="宋体" w:cs="宋体"/>
      <w:color w:val="000000"/>
      <w:kern w:val="0"/>
      <w:sz w:val="21"/>
      <w:szCs w:val="21"/>
    </w:rPr>
  </w:style>
  <w:style w:type="paragraph" w:customStyle="1" w:styleId="267">
    <w:name w:val="xl7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pPr>
    <w:rPr>
      <w:rFonts w:ascii="宋体" w:hAnsi="宋体" w:cs="宋体"/>
      <w:kern w:val="0"/>
      <w:sz w:val="21"/>
      <w:szCs w:val="21"/>
    </w:rPr>
  </w:style>
  <w:style w:type="paragraph" w:customStyle="1" w:styleId="268">
    <w:name w:val="xl78"/>
    <w:basedOn w:val="1"/>
    <w:autoRedefine/>
    <w:qFormat/>
    <w:uiPriority w:val="0"/>
    <w:pPr>
      <w:widowControl/>
      <w:pBdr>
        <w:top w:val="single" w:color="auto" w:sz="4" w:space="0"/>
        <w:left w:val="single" w:color="auto" w:sz="4" w:space="0"/>
      </w:pBdr>
      <w:spacing w:before="100" w:beforeAutospacing="1" w:after="100" w:afterAutospacing="1"/>
      <w:ind w:firstLine="0" w:firstLineChars="0"/>
      <w:jc w:val="center"/>
    </w:pPr>
    <w:rPr>
      <w:rFonts w:ascii="Times New Roman"/>
      <w:kern w:val="0"/>
      <w:sz w:val="21"/>
      <w:szCs w:val="21"/>
    </w:rPr>
  </w:style>
  <w:style w:type="paragraph" w:customStyle="1" w:styleId="269">
    <w:name w:val="初正文"/>
    <w:link w:val="270"/>
    <w:autoRedefine/>
    <w:qFormat/>
    <w:uiPriority w:val="0"/>
    <w:pPr>
      <w:widowControl w:val="0"/>
      <w:spacing w:line="360" w:lineRule="auto"/>
      <w:jc w:val="both"/>
    </w:pPr>
    <w:rPr>
      <w:rFonts w:asciiTheme="minorHAnsi" w:hAnsiTheme="minorHAnsi" w:eastAsiaTheme="minorEastAsia" w:cstheme="minorBidi"/>
      <w:color w:val="000000"/>
      <w:kern w:val="28"/>
      <w:sz w:val="28"/>
      <w:szCs w:val="22"/>
      <w:lang w:val="en-US" w:eastAsia="zh-CN" w:bidi="ar-SA"/>
    </w:rPr>
  </w:style>
  <w:style w:type="character" w:customStyle="1" w:styleId="270">
    <w:name w:val="初正文 Char"/>
    <w:link w:val="269"/>
    <w:autoRedefine/>
    <w:qFormat/>
    <w:uiPriority w:val="0"/>
    <w:rPr>
      <w:color w:val="000000"/>
      <w:kern w:val="28"/>
      <w:sz w:val="28"/>
    </w:rPr>
  </w:style>
  <w:style w:type="character" w:customStyle="1" w:styleId="271">
    <w:name w:val="样式1 Char"/>
    <w:link w:val="91"/>
    <w:autoRedefine/>
    <w:qFormat/>
    <w:uiPriority w:val="0"/>
    <w:rPr>
      <w:rFonts w:ascii="Calibri" w:hAnsi="Calibri"/>
      <w:kern w:val="2"/>
      <w:sz w:val="28"/>
      <w:szCs w:val="28"/>
    </w:rPr>
  </w:style>
  <w:style w:type="character" w:customStyle="1" w:styleId="272">
    <w:name w:val="正文1 Char"/>
    <w:autoRedefine/>
    <w:qFormat/>
    <w:uiPriority w:val="0"/>
    <w:rPr>
      <w:rFonts w:ascii="Arial Narrow" w:hAnsi="Arial Narrow" w:eastAsia="华文细黑" w:cs="Arial"/>
      <w:color w:val="000000"/>
      <w:kern w:val="2"/>
      <w:sz w:val="24"/>
      <w:szCs w:val="24"/>
      <w:lang w:val="en-US" w:eastAsia="zh-CN" w:bidi="ar-SA"/>
    </w:rPr>
  </w:style>
  <w:style w:type="character" w:customStyle="1" w:styleId="273">
    <w:name w:val="正文文本 2 Char"/>
    <w:basedOn w:val="59"/>
    <w:autoRedefine/>
    <w:qFormat/>
    <w:uiPriority w:val="0"/>
    <w:rPr>
      <w:rFonts w:ascii="Calibri" w:hAnsi="Calibri"/>
      <w:kern w:val="2"/>
      <w:sz w:val="24"/>
      <w:szCs w:val="22"/>
    </w:rPr>
  </w:style>
  <w:style w:type="character" w:customStyle="1" w:styleId="274">
    <w:name w:val="正文文本 2 Char1"/>
    <w:link w:val="43"/>
    <w:autoRedefine/>
    <w:qFormat/>
    <w:uiPriority w:val="0"/>
    <w:rPr>
      <w:kern w:val="2"/>
      <w:sz w:val="21"/>
      <w:szCs w:val="24"/>
    </w:rPr>
  </w:style>
  <w:style w:type="paragraph" w:customStyle="1" w:styleId="275">
    <w:name w:val="样式 小四 段前: 7.8 磅 段后: 7.8 磅 行距: 1.5 倍行距"/>
    <w:basedOn w:val="1"/>
    <w:autoRedefine/>
    <w:qFormat/>
    <w:uiPriority w:val="0"/>
    <w:pPr>
      <w:ind w:firstLine="560"/>
    </w:pPr>
    <w:rPr>
      <w:rFonts w:ascii="宋体" w:hAnsi="宋体"/>
      <w:szCs w:val="28"/>
    </w:rPr>
  </w:style>
  <w:style w:type="character" w:customStyle="1" w:styleId="276">
    <w:name w:val="纯文本 Char"/>
    <w:link w:val="25"/>
    <w:autoRedefine/>
    <w:qFormat/>
    <w:uiPriority w:val="99"/>
    <w:rPr>
      <w:rFonts w:ascii="仿宋" w:hAnsi="Courier New" w:cs="Courier New"/>
      <w:kern w:val="2"/>
      <w:sz w:val="28"/>
      <w:szCs w:val="21"/>
    </w:rPr>
  </w:style>
  <w:style w:type="character" w:customStyle="1" w:styleId="277">
    <w:name w:val="Char Char16"/>
    <w:autoRedefine/>
    <w:qFormat/>
    <w:uiPriority w:val="0"/>
    <w:rPr>
      <w:rFonts w:ascii="黑体" w:hAnsi="宋体" w:eastAsia="黑体"/>
      <w:bCs/>
      <w:kern w:val="2"/>
      <w:sz w:val="28"/>
      <w:szCs w:val="28"/>
    </w:rPr>
  </w:style>
  <w:style w:type="character" w:customStyle="1" w:styleId="278">
    <w:name w:val="Char Char13"/>
    <w:autoRedefine/>
    <w:qFormat/>
    <w:uiPriority w:val="0"/>
    <w:rPr>
      <w:rFonts w:ascii="Times New Roman" w:hAnsi="Times New Roman" w:eastAsia="宋体" w:cs="Times New Roman"/>
      <w:sz w:val="18"/>
      <w:szCs w:val="18"/>
    </w:rPr>
  </w:style>
  <w:style w:type="character" w:customStyle="1" w:styleId="279">
    <w:name w:val="Char Char12"/>
    <w:autoRedefine/>
    <w:semiHidden/>
    <w:qFormat/>
    <w:uiPriority w:val="0"/>
    <w:rPr>
      <w:rFonts w:ascii="Times New Roman" w:hAnsi="Times New Roman"/>
      <w:kern w:val="2"/>
      <w:sz w:val="18"/>
      <w:szCs w:val="18"/>
    </w:rPr>
  </w:style>
  <w:style w:type="character" w:customStyle="1" w:styleId="280">
    <w:name w:val="样式 正文1 + 首行缩进:  2 字符 Char"/>
    <w:autoRedefine/>
    <w:qFormat/>
    <w:uiPriority w:val="0"/>
    <w:rPr>
      <w:rFonts w:ascii="宋体" w:hAnsi="Times New Roman" w:cs="宋体"/>
      <w:b/>
      <w:bCs/>
      <w:kern w:val="2"/>
      <w:sz w:val="24"/>
      <w:szCs w:val="24"/>
    </w:rPr>
  </w:style>
  <w:style w:type="character" w:customStyle="1" w:styleId="281">
    <w:name w:val="Char Char10"/>
    <w:qFormat/>
    <w:uiPriority w:val="0"/>
    <w:rPr>
      <w:rFonts w:ascii="宋体" w:hAnsi="Courier New" w:cs="黑体"/>
      <w:kern w:val="2"/>
      <w:sz w:val="21"/>
      <w:szCs w:val="21"/>
    </w:rPr>
  </w:style>
  <w:style w:type="character" w:customStyle="1" w:styleId="282">
    <w:name w:val="Char Char15"/>
    <w:autoRedefine/>
    <w:qFormat/>
    <w:uiPriority w:val="0"/>
    <w:rPr>
      <w:rFonts w:ascii="Times New Roman" w:hAnsi="Times New Roman"/>
      <w:b/>
      <w:bCs/>
      <w:kern w:val="2"/>
      <w:sz w:val="32"/>
      <w:szCs w:val="32"/>
    </w:rPr>
  </w:style>
  <w:style w:type="paragraph" w:customStyle="1" w:styleId="283">
    <w:name w:val="Char Char Char1"/>
    <w:basedOn w:val="1"/>
    <w:next w:val="2"/>
    <w:autoRedefine/>
    <w:qFormat/>
    <w:uiPriority w:val="0"/>
    <w:pPr>
      <w:ind w:firstLine="0" w:firstLineChars="0"/>
    </w:pPr>
    <w:rPr>
      <w:rFonts w:ascii="Times New Roman"/>
      <w:szCs w:val="28"/>
    </w:rPr>
  </w:style>
  <w:style w:type="paragraph" w:customStyle="1" w:styleId="284">
    <w:name w:val="Char Char Char Char Char Char Char"/>
    <w:basedOn w:val="1"/>
    <w:autoRedefine/>
    <w:qFormat/>
    <w:uiPriority w:val="0"/>
    <w:pPr>
      <w:spacing w:line="520" w:lineRule="exact"/>
      <w:ind w:firstLine="0" w:firstLineChars="0"/>
    </w:pPr>
    <w:rPr>
      <w:rFonts w:ascii="宋体" w:hAnsi="宋体"/>
      <w:sz w:val="21"/>
    </w:rPr>
  </w:style>
  <w:style w:type="paragraph" w:customStyle="1" w:styleId="285">
    <w:name w:val="Char Char1 Char"/>
    <w:basedOn w:val="1"/>
    <w:autoRedefine/>
    <w:semiHidden/>
    <w:qFormat/>
    <w:uiPriority w:val="0"/>
    <w:pPr>
      <w:ind w:firstLine="0" w:firstLineChars="0"/>
    </w:pPr>
    <w:rPr>
      <w:rFonts w:ascii="Times New Roman"/>
      <w:sz w:val="21"/>
    </w:rPr>
  </w:style>
  <w:style w:type="paragraph" w:customStyle="1" w:styleId="286">
    <w:name w:val="正文3"/>
    <w:basedOn w:val="1"/>
    <w:autoRedefine/>
    <w:qFormat/>
    <w:uiPriority w:val="0"/>
    <w:rPr>
      <w:rFonts w:ascii="Times New Roman" w:cs="宋体"/>
      <w:szCs w:val="20"/>
    </w:rPr>
  </w:style>
  <w:style w:type="paragraph" w:customStyle="1" w:styleId="287">
    <w:name w:val="样式 正文首行缩进 + 首行缩进:  1 字符"/>
    <w:basedOn w:val="51"/>
    <w:link w:val="288"/>
    <w:autoRedefine/>
    <w:qFormat/>
    <w:uiPriority w:val="0"/>
    <w:pPr>
      <w:tabs>
        <w:tab w:val="left" w:pos="5327"/>
        <w:tab w:val="left" w:pos="6326"/>
        <w:tab w:val="left" w:pos="7230"/>
        <w:tab w:val="left" w:pos="9301"/>
      </w:tabs>
      <w:adjustRightInd w:val="0"/>
      <w:snapToGrid w:val="0"/>
      <w:spacing w:after="0"/>
      <w:ind w:firstLine="593"/>
    </w:pPr>
    <w:rPr>
      <w:bCs/>
      <w:snapToGrid w:val="0"/>
      <w:color w:val="00B050"/>
      <w:szCs w:val="21"/>
    </w:rPr>
  </w:style>
  <w:style w:type="character" w:customStyle="1" w:styleId="288">
    <w:name w:val="样式 正文首行缩进 + 首行缩进:  1 字符 Char"/>
    <w:link w:val="287"/>
    <w:qFormat/>
    <w:uiPriority w:val="0"/>
    <w:rPr>
      <w:rFonts w:eastAsia="仿宋_GB2312"/>
      <w:bCs/>
      <w:snapToGrid w:val="0"/>
      <w:color w:val="00B050"/>
      <w:kern w:val="2"/>
      <w:sz w:val="24"/>
      <w:szCs w:val="21"/>
    </w:rPr>
  </w:style>
  <w:style w:type="paragraph" w:customStyle="1" w:styleId="289">
    <w:name w:val="样式 首行缩进:  2 字符"/>
    <w:basedOn w:val="1"/>
    <w:autoRedefine/>
    <w:qFormat/>
    <w:uiPriority w:val="0"/>
    <w:pPr>
      <w:tabs>
        <w:tab w:val="left" w:pos="5327"/>
        <w:tab w:val="left" w:pos="6326"/>
        <w:tab w:val="left" w:pos="7230"/>
        <w:tab w:val="left" w:pos="9301"/>
      </w:tabs>
      <w:spacing w:after="120" w:line="500" w:lineRule="exact"/>
      <w:ind w:firstLine="560"/>
    </w:pPr>
    <w:rPr>
      <w:rFonts w:ascii="Arial Narrow" w:hAnsi="Arial Narrow" w:eastAsia="仿宋_GB2312" w:cs="宋体"/>
      <w:szCs w:val="20"/>
    </w:rPr>
  </w:style>
  <w:style w:type="paragraph" w:customStyle="1" w:styleId="290">
    <w:name w:val="xl9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color w:val="FF0000"/>
      <w:kern w:val="0"/>
      <w:szCs w:val="20"/>
    </w:rPr>
  </w:style>
  <w:style w:type="character" w:customStyle="1" w:styleId="291">
    <w:name w:val="正文缩进 Char1"/>
    <w:autoRedefine/>
    <w:qFormat/>
    <w:uiPriority w:val="0"/>
    <w:rPr>
      <w:sz w:val="28"/>
      <w:szCs w:val="24"/>
    </w:rPr>
  </w:style>
  <w:style w:type="character" w:customStyle="1" w:styleId="292">
    <w:name w:val="表头 Char Char Char Char Char Char"/>
    <w:link w:val="293"/>
    <w:autoRedefine/>
    <w:qFormat/>
    <w:locked/>
    <w:uiPriority w:val="0"/>
    <w:rPr>
      <w:rFonts w:ascii="宋体" w:hAnsi="宋体"/>
      <w:b/>
      <w:sz w:val="28"/>
    </w:rPr>
  </w:style>
  <w:style w:type="paragraph" w:customStyle="1" w:styleId="293">
    <w:name w:val="表头 Char Char Char"/>
    <w:basedOn w:val="1"/>
    <w:link w:val="292"/>
    <w:autoRedefine/>
    <w:qFormat/>
    <w:uiPriority w:val="0"/>
    <w:pPr>
      <w:spacing w:beforeLines="30" w:afterLines="10"/>
      <w:jc w:val="center"/>
    </w:pPr>
    <w:rPr>
      <w:rFonts w:ascii="宋体" w:hAnsi="宋体"/>
      <w:b/>
      <w:kern w:val="0"/>
      <w:szCs w:val="20"/>
    </w:rPr>
  </w:style>
  <w:style w:type="character" w:customStyle="1" w:styleId="294">
    <w:name w:val="red1"/>
    <w:autoRedefine/>
    <w:qFormat/>
    <w:uiPriority w:val="0"/>
    <w:rPr>
      <w:rFonts w:hint="eastAsia" w:ascii="宋体" w:hAnsi="宋体" w:eastAsia="宋体"/>
      <w:color w:val="FF0000"/>
    </w:rPr>
  </w:style>
  <w:style w:type="character" w:customStyle="1" w:styleId="295">
    <w:name w:val="页脚 Char1"/>
    <w:autoRedefine/>
    <w:qFormat/>
    <w:uiPriority w:val="0"/>
    <w:rPr>
      <w:rFonts w:ascii="宋体" w:hAnsi="宋体"/>
      <w:kern w:val="2"/>
      <w:sz w:val="18"/>
      <w:szCs w:val="18"/>
      <w:lang w:bidi="ar-SA"/>
    </w:rPr>
  </w:style>
  <w:style w:type="character" w:customStyle="1" w:styleId="296">
    <w:name w:val="正文（首行缩进两字）1 Char Char"/>
    <w:autoRedefine/>
    <w:qFormat/>
    <w:uiPriority w:val="0"/>
    <w:rPr>
      <w:rFonts w:eastAsia="宋体"/>
      <w:kern w:val="2"/>
      <w:sz w:val="21"/>
      <w:lang w:val="en-US" w:eastAsia="zh-CN" w:bidi="ar-SA"/>
    </w:rPr>
  </w:style>
  <w:style w:type="character" w:customStyle="1" w:styleId="297">
    <w:name w:val="样式  首行缩进: 2字符 Char"/>
    <w:link w:val="298"/>
    <w:autoRedefine/>
    <w:qFormat/>
    <w:locked/>
    <w:uiPriority w:val="0"/>
    <w:rPr>
      <w:rFonts w:ascii="宋体" w:hAnsi="宋体" w:cs="宋体"/>
      <w:color w:val="000000"/>
      <w:sz w:val="24"/>
      <w:szCs w:val="24"/>
    </w:rPr>
  </w:style>
  <w:style w:type="paragraph" w:customStyle="1" w:styleId="298">
    <w:name w:val="样式  首行缩进: 2字符"/>
    <w:basedOn w:val="1"/>
    <w:link w:val="297"/>
    <w:autoRedefine/>
    <w:qFormat/>
    <w:uiPriority w:val="0"/>
    <w:pPr>
      <w:tabs>
        <w:tab w:val="left" w:pos="900"/>
        <w:tab w:val="left" w:pos="1260"/>
        <w:tab w:val="left" w:pos="7200"/>
      </w:tabs>
      <w:adjustRightInd w:val="0"/>
      <w:snapToGrid w:val="0"/>
      <w:ind w:firstLine="480"/>
    </w:pPr>
    <w:rPr>
      <w:rFonts w:ascii="宋体" w:hAnsi="宋体" w:cs="宋体"/>
      <w:color w:val="000000"/>
      <w:kern w:val="0"/>
    </w:rPr>
  </w:style>
  <w:style w:type="character" w:customStyle="1" w:styleId="299">
    <w:name w:val="Char1 Char Char Char Char Char Char Char Char Char Char"/>
    <w:link w:val="102"/>
    <w:autoRedefine/>
    <w:qFormat/>
    <w:uiPriority w:val="0"/>
    <w:rPr>
      <w:rFonts w:ascii="宋体" w:hAnsi="宋体" w:cs="宋体"/>
      <w:kern w:val="2"/>
      <w:sz w:val="24"/>
      <w:szCs w:val="22"/>
    </w:rPr>
  </w:style>
  <w:style w:type="paragraph" w:customStyle="1" w:styleId="300">
    <w:name w:val="表目录"/>
    <w:basedOn w:val="36"/>
    <w:autoRedefine/>
    <w:qFormat/>
    <w:uiPriority w:val="0"/>
    <w:pPr>
      <w:ind w:left="0" w:firstLine="0" w:firstLineChars="0"/>
      <w:jc w:val="center"/>
    </w:pPr>
    <w:rPr>
      <w:b/>
      <w:sz w:val="24"/>
    </w:rPr>
  </w:style>
  <w:style w:type="paragraph" w:customStyle="1" w:styleId="301">
    <w:name w:val="默认段落字体 Para Char Char Char Char"/>
    <w:basedOn w:val="1"/>
    <w:qFormat/>
    <w:uiPriority w:val="0"/>
    <w:pPr>
      <w:ind w:firstLine="0" w:firstLineChars="0"/>
    </w:pPr>
    <w:rPr>
      <w:rFonts w:ascii="Times New Roman"/>
      <w:sz w:val="21"/>
    </w:rPr>
  </w:style>
  <w:style w:type="paragraph" w:customStyle="1" w:styleId="302">
    <w:name w:val="标题 31"/>
    <w:basedOn w:val="1"/>
    <w:next w:val="1"/>
    <w:autoRedefine/>
    <w:qFormat/>
    <w:uiPriority w:val="0"/>
    <w:pPr>
      <w:keepNext/>
      <w:keepLines/>
      <w:spacing w:after="120" w:line="560" w:lineRule="exact"/>
      <w:ind w:firstLine="640"/>
      <w:outlineLvl w:val="2"/>
    </w:pPr>
    <w:rPr>
      <w:rFonts w:ascii="Times New Roman" w:eastAsia="仿宋_GB2312"/>
      <w:bCs/>
      <w:sz w:val="32"/>
      <w:szCs w:val="32"/>
    </w:rPr>
  </w:style>
  <w:style w:type="paragraph" w:customStyle="1" w:styleId="303">
    <w:name w:val="正文文本缩进 21"/>
    <w:basedOn w:val="1"/>
    <w:autoRedefine/>
    <w:qFormat/>
    <w:uiPriority w:val="0"/>
    <w:pPr>
      <w:adjustRightInd w:val="0"/>
      <w:ind w:firstLine="560" w:firstLineChars="0"/>
      <w:textAlignment w:val="baseline"/>
    </w:pPr>
    <w:rPr>
      <w:rFonts w:ascii="Times New Roman"/>
      <w:sz w:val="21"/>
    </w:rPr>
  </w:style>
  <w:style w:type="character" w:customStyle="1" w:styleId="304">
    <w:name w:val="明显引用 Char"/>
    <w:basedOn w:val="59"/>
    <w:link w:val="124"/>
    <w:autoRedefine/>
    <w:qFormat/>
    <w:uiPriority w:val="30"/>
    <w:rPr>
      <w:rFonts w:ascii="仿宋" w:hAnsi="Times New Roman" w:eastAsia="宋体"/>
      <w:b/>
      <w:bCs/>
      <w:i/>
      <w:iCs/>
      <w:color w:val="4F81BD" w:themeColor="accent1"/>
      <w:sz w:val="28"/>
      <w:szCs w:val="24"/>
    </w:rPr>
  </w:style>
  <w:style w:type="paragraph" w:customStyle="1" w:styleId="305">
    <w:name w:val="标题2"/>
    <w:basedOn w:val="219"/>
    <w:qFormat/>
    <w:uiPriority w:val="0"/>
    <w:pPr>
      <w:tabs>
        <w:tab w:val="left" w:pos="851"/>
      </w:tabs>
      <w:spacing w:beforeLines="50" w:afterLines="50"/>
      <w:jc w:val="left"/>
    </w:pPr>
    <w:rPr>
      <w:sz w:val="32"/>
      <w:szCs w:val="32"/>
    </w:rPr>
  </w:style>
  <w:style w:type="character" w:customStyle="1" w:styleId="306">
    <w:name w:val="小四文本 Char2"/>
    <w:link w:val="307"/>
    <w:autoRedefine/>
    <w:qFormat/>
    <w:uiPriority w:val="0"/>
    <w:rPr>
      <w:rFonts w:ascii="宋体" w:hAnsi="宋体"/>
      <w:bCs/>
      <w:kern w:val="2"/>
      <w:sz w:val="24"/>
      <w:szCs w:val="24"/>
    </w:rPr>
  </w:style>
  <w:style w:type="paragraph" w:customStyle="1" w:styleId="307">
    <w:name w:val="小四文本"/>
    <w:basedOn w:val="1"/>
    <w:link w:val="306"/>
    <w:autoRedefine/>
    <w:qFormat/>
    <w:uiPriority w:val="0"/>
    <w:pPr>
      <w:spacing w:line="440" w:lineRule="atLeast"/>
      <w:ind w:firstLine="480"/>
    </w:pPr>
    <w:rPr>
      <w:rFonts w:ascii="宋体" w:hAnsi="宋体"/>
      <w:bCs/>
    </w:rPr>
  </w:style>
  <w:style w:type="character" w:customStyle="1" w:styleId="308">
    <w:name w:val="表络内文字 Char"/>
    <w:link w:val="309"/>
    <w:autoRedefine/>
    <w:qFormat/>
    <w:uiPriority w:val="0"/>
    <w:rPr>
      <w:kern w:val="2"/>
      <w:sz w:val="21"/>
      <w:szCs w:val="24"/>
    </w:rPr>
  </w:style>
  <w:style w:type="paragraph" w:customStyle="1" w:styleId="309">
    <w:name w:val="表络内文字"/>
    <w:basedOn w:val="1"/>
    <w:link w:val="308"/>
    <w:autoRedefine/>
    <w:qFormat/>
    <w:uiPriority w:val="0"/>
    <w:pPr>
      <w:ind w:firstLine="0" w:firstLineChars="0"/>
    </w:pPr>
    <w:rPr>
      <w:rFonts w:ascii="Times New Roman"/>
      <w:sz w:val="21"/>
    </w:rPr>
  </w:style>
  <w:style w:type="character" w:customStyle="1" w:styleId="310">
    <w:name w:val="t_tag"/>
    <w:basedOn w:val="59"/>
    <w:autoRedefine/>
    <w:qFormat/>
    <w:uiPriority w:val="0"/>
  </w:style>
  <w:style w:type="character" w:customStyle="1" w:styleId="311">
    <w:name w:val="正文文本缩进 2 Char1"/>
    <w:qFormat/>
    <w:uiPriority w:val="0"/>
    <w:rPr>
      <w:rFonts w:ascii="Times New Roman" w:hAnsi="Times New Roman" w:eastAsia="宋体" w:cs="Times New Roman"/>
      <w:sz w:val="28"/>
      <w:szCs w:val="24"/>
    </w:rPr>
  </w:style>
  <w:style w:type="character" w:customStyle="1" w:styleId="312">
    <w:name w:val="Char Char14"/>
    <w:qFormat/>
    <w:uiPriority w:val="0"/>
    <w:rPr>
      <w:rFonts w:ascii="Cambria" w:hAnsi="Cambria" w:eastAsia="宋体" w:cs="Times New Roman"/>
      <w:b/>
      <w:bCs/>
      <w:kern w:val="32"/>
      <w:sz w:val="32"/>
      <w:szCs w:val="32"/>
      <w:lang w:bidi="en-US"/>
    </w:rPr>
  </w:style>
  <w:style w:type="character" w:customStyle="1" w:styleId="313">
    <w:name w:val="En-tête 1.1 Char Char"/>
    <w:autoRedefine/>
    <w:qFormat/>
    <w:uiPriority w:val="0"/>
    <w:rPr>
      <w:sz w:val="18"/>
      <w:szCs w:val="18"/>
    </w:rPr>
  </w:style>
  <w:style w:type="character" w:customStyle="1" w:styleId="314">
    <w:name w:val="标准样式 Char1"/>
    <w:link w:val="315"/>
    <w:qFormat/>
    <w:uiPriority w:val="0"/>
    <w:rPr>
      <w:rFonts w:ascii="宋体" w:hAnsi="宋体"/>
      <w:kern w:val="2"/>
      <w:sz w:val="28"/>
    </w:rPr>
  </w:style>
  <w:style w:type="paragraph" w:customStyle="1" w:styleId="315">
    <w:name w:val="标准样式"/>
    <w:basedOn w:val="1"/>
    <w:link w:val="314"/>
    <w:autoRedefine/>
    <w:qFormat/>
    <w:uiPriority w:val="0"/>
    <w:pPr>
      <w:spacing w:line="600" w:lineRule="exact"/>
      <w:ind w:firstLine="567" w:firstLineChars="0"/>
    </w:pPr>
    <w:rPr>
      <w:rFonts w:ascii="宋体" w:hAnsi="宋体"/>
      <w:szCs w:val="20"/>
    </w:rPr>
  </w:style>
  <w:style w:type="character" w:customStyle="1" w:styleId="316">
    <w:name w:val="首行缩进两字 Char1"/>
    <w:autoRedefine/>
    <w:qFormat/>
    <w:uiPriority w:val="0"/>
    <w:rPr>
      <w:rFonts w:eastAsia="宋体"/>
      <w:kern w:val="2"/>
      <w:sz w:val="21"/>
      <w:lang w:val="en-US" w:eastAsia="zh-CN" w:bidi="ar-SA"/>
    </w:rPr>
  </w:style>
  <w:style w:type="character" w:customStyle="1" w:styleId="317">
    <w:name w:val="纯文本 Char2"/>
    <w:autoRedefine/>
    <w:qFormat/>
    <w:uiPriority w:val="0"/>
    <w:rPr>
      <w:rFonts w:ascii="宋体" w:hAnsi="Courier New" w:cs="Courier New"/>
      <w:szCs w:val="21"/>
    </w:rPr>
  </w:style>
  <w:style w:type="character" w:customStyle="1" w:styleId="318">
    <w:name w:val="a3 Char"/>
    <w:link w:val="319"/>
    <w:autoRedefine/>
    <w:qFormat/>
    <w:uiPriority w:val="0"/>
    <w:rPr>
      <w:kern w:val="2"/>
      <w:sz w:val="24"/>
      <w:szCs w:val="28"/>
    </w:rPr>
  </w:style>
  <w:style w:type="paragraph" w:customStyle="1" w:styleId="319">
    <w:name w:val="a3"/>
    <w:basedOn w:val="1"/>
    <w:link w:val="318"/>
    <w:qFormat/>
    <w:uiPriority w:val="0"/>
    <w:pPr>
      <w:ind w:firstLine="0" w:firstLineChars="0"/>
    </w:pPr>
    <w:rPr>
      <w:rFonts w:ascii="Times New Roman"/>
      <w:szCs w:val="28"/>
    </w:rPr>
  </w:style>
  <w:style w:type="character" w:customStyle="1" w:styleId="320">
    <w:name w:val="官寨正文 Char"/>
    <w:link w:val="321"/>
    <w:autoRedefine/>
    <w:qFormat/>
    <w:uiPriority w:val="0"/>
    <w:rPr>
      <w:rFonts w:ascii="宋体" w:hAnsi="宋体" w:cs="宋体"/>
      <w:snapToGrid w:val="0"/>
      <w:color w:val="000000"/>
      <w:sz w:val="28"/>
      <w:szCs w:val="28"/>
    </w:rPr>
  </w:style>
  <w:style w:type="paragraph" w:customStyle="1" w:styleId="321">
    <w:name w:val="官寨正文"/>
    <w:basedOn w:val="28"/>
    <w:link w:val="320"/>
    <w:autoRedefine/>
    <w:qFormat/>
    <w:uiPriority w:val="0"/>
    <w:pPr>
      <w:spacing w:after="0" w:line="240" w:lineRule="auto"/>
      <w:ind w:left="0" w:leftChars="0" w:firstLine="560"/>
    </w:pPr>
    <w:rPr>
      <w:rFonts w:ascii="宋体" w:hAnsi="宋体" w:cs="宋体"/>
      <w:snapToGrid w:val="0"/>
      <w:color w:val="000000"/>
      <w:kern w:val="0"/>
      <w:sz w:val="28"/>
      <w:szCs w:val="28"/>
    </w:rPr>
  </w:style>
  <w:style w:type="character" w:customStyle="1" w:styleId="322">
    <w:name w:val="Book Title"/>
    <w:basedOn w:val="59"/>
    <w:autoRedefine/>
    <w:qFormat/>
    <w:uiPriority w:val="33"/>
    <w:rPr>
      <w:b/>
      <w:bCs/>
      <w:smallCaps/>
      <w:spacing w:val="5"/>
    </w:rPr>
  </w:style>
  <w:style w:type="paragraph" w:styleId="323">
    <w:name w:val="No Spacing"/>
    <w:autoRedefine/>
    <w:qFormat/>
    <w:uiPriority w:val="1"/>
    <w:pPr>
      <w:widowControl w:val="0"/>
      <w:spacing w:line="240" w:lineRule="atLeast"/>
      <w:ind w:firstLine="200" w:firstLineChars="200"/>
    </w:pPr>
    <w:rPr>
      <w:rFonts w:ascii="仿宋" w:hAnsi="Times New Roman" w:eastAsia="宋体" w:cstheme="minorBidi"/>
      <w:kern w:val="2"/>
      <w:sz w:val="28"/>
      <w:szCs w:val="24"/>
      <w:lang w:val="en-US" w:eastAsia="zh-CN" w:bidi="ar-SA"/>
    </w:rPr>
  </w:style>
  <w:style w:type="paragraph" w:customStyle="1" w:styleId="324">
    <w:name w:val="标题3（新）"/>
    <w:basedOn w:val="1"/>
    <w:autoRedefine/>
    <w:qFormat/>
    <w:uiPriority w:val="0"/>
    <w:pPr>
      <w:ind w:firstLine="0" w:firstLineChars="0"/>
      <w:outlineLvl w:val="2"/>
    </w:pPr>
    <w:rPr>
      <w:rFonts w:ascii="Times New Roman" w:eastAsia="黑体"/>
    </w:rPr>
  </w:style>
  <w:style w:type="character" w:customStyle="1" w:styleId="325">
    <w:name w:val="正文不加粗 Char"/>
    <w:link w:val="326"/>
    <w:autoRedefine/>
    <w:qFormat/>
    <w:uiPriority w:val="0"/>
    <w:rPr>
      <w:rFonts w:ascii="仿宋_GB2312" w:hAnsi="仿宋" w:eastAsia="仿宋_GB2312"/>
      <w:kern w:val="2"/>
      <w:sz w:val="28"/>
    </w:rPr>
  </w:style>
  <w:style w:type="paragraph" w:customStyle="1" w:styleId="326">
    <w:name w:val="正文不加粗"/>
    <w:basedOn w:val="1"/>
    <w:link w:val="325"/>
    <w:autoRedefine/>
    <w:qFormat/>
    <w:uiPriority w:val="0"/>
    <w:rPr>
      <w:rFonts w:ascii="仿宋_GB2312" w:hAnsi="仿宋" w:eastAsia="仿宋_GB2312"/>
      <w:szCs w:val="20"/>
    </w:rPr>
  </w:style>
  <w:style w:type="character" w:customStyle="1" w:styleId="327">
    <w:name w:val="刘唐松NEW正文1 仿宋_GB2312 四号1 + Times New Roman Char Char"/>
    <w:link w:val="328"/>
    <w:qFormat/>
    <w:uiPriority w:val="0"/>
    <w:rPr>
      <w:rFonts w:ascii="Calibri" w:hAnsi="Calibri" w:eastAsia="仿宋_GB2312" w:cs="宋体"/>
      <w:spacing w:val="4"/>
      <w:sz w:val="28"/>
      <w:lang w:bidi="en-US"/>
    </w:rPr>
  </w:style>
  <w:style w:type="paragraph" w:customStyle="1" w:styleId="328">
    <w:name w:val="刘唐松NEW正文1 仿宋_GB2312 四号1 + Times New Roman"/>
    <w:basedOn w:val="1"/>
    <w:link w:val="327"/>
    <w:qFormat/>
    <w:uiPriority w:val="0"/>
    <w:pPr>
      <w:widowControl/>
      <w:ind w:firstLine="576"/>
    </w:pPr>
    <w:rPr>
      <w:rFonts w:eastAsia="仿宋_GB2312" w:cs="宋体"/>
      <w:spacing w:val="4"/>
      <w:kern w:val="0"/>
      <w:szCs w:val="20"/>
      <w:lang w:bidi="en-US"/>
    </w:rPr>
  </w:style>
  <w:style w:type="character" w:customStyle="1" w:styleId="329">
    <w:name w:val="a2 Char"/>
    <w:link w:val="330"/>
    <w:qFormat/>
    <w:uiPriority w:val="0"/>
    <w:rPr>
      <w:kern w:val="2"/>
      <w:sz w:val="21"/>
      <w:szCs w:val="24"/>
    </w:rPr>
  </w:style>
  <w:style w:type="paragraph" w:customStyle="1" w:styleId="330">
    <w:name w:val="a2"/>
    <w:basedOn w:val="1"/>
    <w:link w:val="329"/>
    <w:autoRedefine/>
    <w:qFormat/>
    <w:uiPriority w:val="0"/>
    <w:pPr>
      <w:spacing w:beforeLines="50"/>
      <w:ind w:firstLine="0"/>
      <w:jc w:val="center"/>
    </w:pPr>
    <w:rPr>
      <w:rFonts w:ascii="Times New Roman"/>
      <w:sz w:val="21"/>
    </w:rPr>
  </w:style>
  <w:style w:type="character" w:customStyle="1" w:styleId="331">
    <w:name w:val="标题 字符"/>
    <w:autoRedefine/>
    <w:qFormat/>
    <w:uiPriority w:val="0"/>
    <w:rPr>
      <w:rFonts w:ascii="等线 Light" w:hAnsi="等线 Light" w:cs="Times New Roman"/>
      <w:b/>
      <w:bCs/>
      <w:kern w:val="2"/>
      <w:sz w:val="32"/>
      <w:szCs w:val="32"/>
    </w:rPr>
  </w:style>
  <w:style w:type="character" w:customStyle="1" w:styleId="332">
    <w:name w:val="标题 Char1"/>
    <w:autoRedefine/>
    <w:qFormat/>
    <w:uiPriority w:val="0"/>
    <w:rPr>
      <w:rFonts w:ascii="Cambria" w:hAnsi="Cambria" w:cs="Times New Roman"/>
      <w:b/>
      <w:bCs/>
      <w:kern w:val="2"/>
      <w:sz w:val="32"/>
      <w:szCs w:val="32"/>
    </w:rPr>
  </w:style>
  <w:style w:type="character" w:customStyle="1" w:styleId="333">
    <w:name w:val="报告表 Char"/>
    <w:link w:val="334"/>
    <w:autoRedefine/>
    <w:qFormat/>
    <w:uiPriority w:val="0"/>
    <w:rPr>
      <w:rFonts w:ascii="Calibri" w:hAnsi="Calibri" w:eastAsia="仿宋_GB2312"/>
      <w:kern w:val="2"/>
      <w:sz w:val="28"/>
      <w:szCs w:val="21"/>
    </w:rPr>
  </w:style>
  <w:style w:type="paragraph" w:customStyle="1" w:styleId="334">
    <w:name w:val="报告表"/>
    <w:basedOn w:val="1"/>
    <w:link w:val="333"/>
    <w:autoRedefine/>
    <w:qFormat/>
    <w:uiPriority w:val="0"/>
    <w:pPr>
      <w:spacing w:line="0" w:lineRule="atLeast"/>
      <w:ind w:firstLine="420"/>
    </w:pPr>
    <w:rPr>
      <w:rFonts w:eastAsia="仿宋_GB2312"/>
      <w:szCs w:val="21"/>
    </w:rPr>
  </w:style>
  <w:style w:type="paragraph" w:customStyle="1" w:styleId="335">
    <w:name w:val="表"/>
    <w:basedOn w:val="1"/>
    <w:autoRedefine/>
    <w:qFormat/>
    <w:uiPriority w:val="0"/>
    <w:pPr>
      <w:autoSpaceDE w:val="0"/>
      <w:autoSpaceDN w:val="0"/>
      <w:adjustRightInd w:val="0"/>
      <w:ind w:firstLine="0" w:firstLineChars="0"/>
      <w:jc w:val="center"/>
    </w:pPr>
    <w:rPr>
      <w:rFonts w:ascii="Times New Roman" w:hAnsi="宋体" w:eastAsia="仿宋_GB2312"/>
      <w:sz w:val="21"/>
      <w:szCs w:val="21"/>
    </w:rPr>
  </w:style>
  <w:style w:type="paragraph" w:customStyle="1" w:styleId="336">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Times New Roman" w:hAnsi="宋体" w:eastAsia="仿宋_GB2312" w:cs="宋体"/>
      <w:kern w:val="0"/>
      <w:sz w:val="20"/>
      <w:szCs w:val="20"/>
    </w:rPr>
  </w:style>
  <w:style w:type="paragraph" w:customStyle="1" w:styleId="337">
    <w:name w:val="xl112"/>
    <w:basedOn w:val="1"/>
    <w:autoRedefine/>
    <w:qFormat/>
    <w:uiPriority w:val="0"/>
    <w:pPr>
      <w:widowControl/>
      <w:pBdr>
        <w:top w:val="single" w:color="auto" w:sz="4" w:space="0"/>
        <w:left w:val="single" w:color="auto" w:sz="4" w:space="0"/>
      </w:pBdr>
      <w:spacing w:before="100" w:beforeAutospacing="1" w:after="100" w:afterAutospacing="1"/>
      <w:ind w:firstLine="0" w:firstLineChars="0"/>
      <w:jc w:val="center"/>
      <w:textAlignment w:val="center"/>
    </w:pPr>
    <w:rPr>
      <w:rFonts w:ascii="Times New Roman" w:hAnsi="宋体" w:eastAsia="仿宋_GB2312" w:cs="宋体"/>
      <w:kern w:val="0"/>
      <w:sz w:val="20"/>
      <w:szCs w:val="20"/>
    </w:rPr>
  </w:style>
  <w:style w:type="paragraph" w:customStyle="1" w:styleId="338">
    <w:name w:val="xl12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Times New Roman" w:hAnsi="宋体" w:eastAsia="仿宋_GB2312" w:cs="宋体"/>
      <w:kern w:val="0"/>
      <w:sz w:val="30"/>
      <w:szCs w:val="30"/>
    </w:rPr>
  </w:style>
  <w:style w:type="paragraph" w:customStyle="1" w:styleId="33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Times New Roman" w:hAnsi="宋体" w:eastAsia="仿宋_GB2312" w:cs="宋体"/>
      <w:b/>
      <w:bCs/>
      <w:kern w:val="0"/>
      <w:sz w:val="20"/>
      <w:szCs w:val="20"/>
    </w:rPr>
  </w:style>
  <w:style w:type="paragraph" w:customStyle="1" w:styleId="340">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center"/>
    </w:pPr>
    <w:rPr>
      <w:rFonts w:ascii="Times New Roman" w:hAnsi="宋体" w:eastAsia="仿宋_GB2312" w:cs="宋体"/>
      <w:b/>
      <w:bCs/>
      <w:kern w:val="0"/>
      <w:sz w:val="20"/>
      <w:szCs w:val="20"/>
    </w:rPr>
  </w:style>
  <w:style w:type="paragraph" w:customStyle="1" w:styleId="341">
    <w:name w:val="xl12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pPr>
    <w:rPr>
      <w:rFonts w:ascii="Times New Roman" w:hAnsi="宋体" w:eastAsia="仿宋_GB2312" w:cs="宋体"/>
      <w:b/>
      <w:bCs/>
      <w:kern w:val="0"/>
      <w:sz w:val="20"/>
      <w:szCs w:val="20"/>
    </w:rPr>
  </w:style>
  <w:style w:type="paragraph" w:customStyle="1" w:styleId="34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黑体" w:hAnsi="宋体" w:eastAsia="黑体" w:cs="宋体"/>
      <w:b/>
      <w:bCs/>
      <w:kern w:val="0"/>
      <w:sz w:val="20"/>
      <w:szCs w:val="20"/>
    </w:rPr>
  </w:style>
  <w:style w:type="paragraph" w:customStyle="1" w:styleId="34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黑体" w:hAnsi="宋体" w:eastAsia="黑体" w:cs="宋体"/>
      <w:b/>
      <w:bCs/>
      <w:kern w:val="0"/>
      <w:sz w:val="20"/>
      <w:szCs w:val="20"/>
    </w:rPr>
  </w:style>
  <w:style w:type="paragraph" w:customStyle="1" w:styleId="344">
    <w:name w:val="xl108"/>
    <w:basedOn w:val="1"/>
    <w:autoRedefine/>
    <w:qFormat/>
    <w:uiPriority w:val="0"/>
    <w:pPr>
      <w:widowControl/>
      <w:pBdr>
        <w:bottom w:val="single" w:color="auto" w:sz="4" w:space="0"/>
        <w:right w:val="single" w:color="auto" w:sz="4" w:space="0"/>
      </w:pBdr>
      <w:spacing w:before="100" w:beforeAutospacing="1" w:after="100" w:afterAutospacing="1"/>
      <w:ind w:firstLine="0" w:firstLineChars="0"/>
      <w:jc w:val="center"/>
      <w:textAlignment w:val="center"/>
    </w:pPr>
    <w:rPr>
      <w:rFonts w:ascii="Times New Roman" w:hAnsi="宋体" w:eastAsia="仿宋_GB2312" w:cs="宋体"/>
      <w:b/>
      <w:bCs/>
      <w:kern w:val="0"/>
      <w:sz w:val="20"/>
      <w:szCs w:val="20"/>
    </w:rPr>
  </w:style>
  <w:style w:type="paragraph" w:customStyle="1" w:styleId="345">
    <w:name w:val="xl1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Times New Roman" w:hAnsi="宋体" w:eastAsia="仿宋_GB2312" w:cs="宋体"/>
      <w:kern w:val="0"/>
      <w:sz w:val="20"/>
      <w:szCs w:val="20"/>
    </w:rPr>
  </w:style>
  <w:style w:type="paragraph" w:customStyle="1" w:styleId="346">
    <w:name w:val="xl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center"/>
      <w:textAlignment w:val="center"/>
    </w:pPr>
    <w:rPr>
      <w:rFonts w:ascii="Times New Roman" w:hAnsi="宋体" w:eastAsia="仿宋_GB2312" w:cs="宋体"/>
      <w:b/>
      <w:bCs/>
      <w:kern w:val="0"/>
      <w:sz w:val="20"/>
      <w:szCs w:val="20"/>
    </w:rPr>
  </w:style>
  <w:style w:type="paragraph" w:customStyle="1" w:styleId="347">
    <w:name w:val="Char Char Char Char Char Char Char Char Char Char Char Char Char Char Char1 Char Char Char Char Char Char Char Char Char Char Char Char Char"/>
    <w:basedOn w:val="1"/>
    <w:autoRedefine/>
    <w:qFormat/>
    <w:uiPriority w:val="0"/>
    <w:pPr>
      <w:autoSpaceDE w:val="0"/>
      <w:autoSpaceDN w:val="0"/>
      <w:adjustRightInd w:val="0"/>
      <w:snapToGrid w:val="0"/>
      <w:spacing w:before="50" w:after="50"/>
      <w:ind w:firstLine="560"/>
    </w:pPr>
    <w:rPr>
      <w:rFonts w:ascii="Times New Roman" w:eastAsia="仿宋_GB2312"/>
      <w:color w:val="000000"/>
    </w:rPr>
  </w:style>
  <w:style w:type="paragraph" w:customStyle="1" w:styleId="348">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Times New Roman" w:hAnsi="宋体" w:eastAsia="仿宋_GB2312" w:cs="宋体"/>
      <w:kern w:val="0"/>
      <w:sz w:val="20"/>
      <w:szCs w:val="20"/>
    </w:rPr>
  </w:style>
  <w:style w:type="paragraph" w:customStyle="1" w:styleId="34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Times New Roman" w:hAnsi="宋体" w:eastAsia="仿宋_GB2312" w:cs="宋体"/>
      <w:b/>
      <w:bCs/>
      <w:kern w:val="0"/>
      <w:sz w:val="20"/>
      <w:szCs w:val="20"/>
    </w:rPr>
  </w:style>
  <w:style w:type="paragraph" w:customStyle="1" w:styleId="350">
    <w:name w:val="xl11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center"/>
      <w:textAlignment w:val="center"/>
    </w:pPr>
    <w:rPr>
      <w:rFonts w:ascii="黑体" w:hAnsi="宋体" w:eastAsia="黑体" w:cs="宋体"/>
      <w:b/>
      <w:bCs/>
      <w:kern w:val="0"/>
      <w:sz w:val="20"/>
      <w:szCs w:val="20"/>
    </w:rPr>
  </w:style>
  <w:style w:type="paragraph" w:customStyle="1" w:styleId="351">
    <w:name w:val="表格字体"/>
    <w:basedOn w:val="1"/>
    <w:autoRedefine/>
    <w:qFormat/>
    <w:uiPriority w:val="0"/>
    <w:pPr>
      <w:jc w:val="center"/>
    </w:pPr>
    <w:rPr>
      <w:rFonts w:ascii="Times New Roman" w:eastAsia="仿宋_GB2312"/>
    </w:rPr>
  </w:style>
  <w:style w:type="paragraph" w:customStyle="1" w:styleId="352">
    <w:name w:val="正文三"/>
    <w:basedOn w:val="1"/>
    <w:autoRedefine/>
    <w:qFormat/>
    <w:uiPriority w:val="0"/>
    <w:pPr>
      <w:spacing w:line="300" w:lineRule="auto"/>
      <w:ind w:firstLine="0" w:firstLineChars="0"/>
    </w:pPr>
    <w:rPr>
      <w:rFonts w:ascii="Times New Roman" w:eastAsia="仿宋_GB2312"/>
    </w:rPr>
  </w:style>
  <w:style w:type="paragraph" w:customStyle="1" w:styleId="35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Times New Roman" w:hAnsi="宋体" w:eastAsia="仿宋_GB2312" w:cs="宋体"/>
      <w:kern w:val="0"/>
      <w:sz w:val="20"/>
      <w:szCs w:val="20"/>
    </w:rPr>
  </w:style>
  <w:style w:type="paragraph" w:customStyle="1" w:styleId="354">
    <w:name w:val="xl130"/>
    <w:basedOn w:val="1"/>
    <w:autoRedefine/>
    <w:qFormat/>
    <w:uiPriority w:val="0"/>
    <w:pPr>
      <w:widowControl/>
      <w:spacing w:before="100" w:beforeAutospacing="1" w:after="100" w:afterAutospacing="1"/>
      <w:ind w:firstLine="0" w:firstLineChars="0"/>
      <w:jc w:val="center"/>
      <w:textAlignment w:val="center"/>
    </w:pPr>
    <w:rPr>
      <w:rFonts w:ascii="Times New Roman" w:hAnsi="宋体" w:eastAsia="仿宋_GB2312" w:cs="宋体"/>
      <w:kern w:val="0"/>
      <w:sz w:val="30"/>
      <w:szCs w:val="30"/>
    </w:rPr>
  </w:style>
  <w:style w:type="paragraph" w:customStyle="1" w:styleId="355">
    <w:name w:val="xl107"/>
    <w:basedOn w:val="1"/>
    <w:autoRedefine/>
    <w:qFormat/>
    <w:uiPriority w:val="0"/>
    <w:pPr>
      <w:widowControl/>
      <w:pBdr>
        <w:bottom w:val="single" w:color="auto" w:sz="4" w:space="0"/>
      </w:pBdr>
      <w:spacing w:before="100" w:beforeAutospacing="1" w:after="100" w:afterAutospacing="1"/>
      <w:ind w:firstLine="0" w:firstLineChars="0"/>
      <w:jc w:val="center"/>
      <w:textAlignment w:val="center"/>
    </w:pPr>
    <w:rPr>
      <w:rFonts w:ascii="Times New Roman" w:hAnsi="宋体" w:eastAsia="仿宋_GB2312" w:cs="宋体"/>
      <w:b/>
      <w:bCs/>
      <w:kern w:val="0"/>
      <w:sz w:val="20"/>
      <w:szCs w:val="20"/>
    </w:rPr>
  </w:style>
  <w:style w:type="paragraph" w:customStyle="1" w:styleId="356">
    <w:name w:val="前言、引言标题"/>
    <w:next w:val="1"/>
    <w:autoRedefine/>
    <w:qFormat/>
    <w:uiPriority w:val="0"/>
    <w:pPr>
      <w:shd w:val="clear" w:color="FFFFFF" w:fill="FFFFFF"/>
      <w:spacing w:before="640" w:after="560" w:line="240" w:lineRule="atLeast"/>
      <w:jc w:val="center"/>
      <w:outlineLvl w:val="0"/>
    </w:pPr>
    <w:rPr>
      <w:rFonts w:ascii="黑体" w:eastAsia="黑体" w:hAnsiTheme="minorHAnsi" w:cstheme="minorBidi"/>
      <w:kern w:val="2"/>
      <w:sz w:val="32"/>
      <w:szCs w:val="22"/>
      <w:lang w:val="en-US" w:eastAsia="zh-CN" w:bidi="ar-SA"/>
    </w:rPr>
  </w:style>
  <w:style w:type="paragraph" w:customStyle="1" w:styleId="357">
    <w:name w:val="xl123"/>
    <w:basedOn w:val="1"/>
    <w:autoRedefine/>
    <w:qFormat/>
    <w:uiPriority w:val="0"/>
    <w:pPr>
      <w:widowControl/>
      <w:spacing w:before="100" w:beforeAutospacing="1" w:after="100" w:afterAutospacing="1"/>
      <w:ind w:firstLine="0" w:firstLineChars="0"/>
      <w:textAlignment w:val="center"/>
    </w:pPr>
    <w:rPr>
      <w:rFonts w:ascii="黑体" w:hAnsi="宋体" w:eastAsia="黑体" w:cs="宋体"/>
      <w:kern w:val="0"/>
      <w:sz w:val="20"/>
      <w:szCs w:val="20"/>
    </w:rPr>
  </w:style>
  <w:style w:type="paragraph" w:customStyle="1" w:styleId="358">
    <w:name w:val="xl11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黑体" w:hAnsi="宋体" w:eastAsia="黑体" w:cs="宋体"/>
      <w:b/>
      <w:bCs/>
      <w:kern w:val="0"/>
      <w:sz w:val="20"/>
      <w:szCs w:val="20"/>
    </w:rPr>
  </w:style>
  <w:style w:type="paragraph" w:customStyle="1" w:styleId="359">
    <w:name w:val="xl101"/>
    <w:basedOn w:val="1"/>
    <w:autoRedefine/>
    <w:qFormat/>
    <w:uiPriority w:val="0"/>
    <w:pPr>
      <w:widowControl/>
      <w:pBdr>
        <w:top w:val="single" w:color="auto" w:sz="4" w:space="0"/>
        <w:bottom w:val="single" w:color="auto" w:sz="4" w:space="0"/>
      </w:pBdr>
      <w:spacing w:before="100" w:beforeAutospacing="1" w:after="100" w:afterAutospacing="1"/>
      <w:ind w:firstLine="0" w:firstLineChars="0"/>
      <w:jc w:val="center"/>
      <w:textAlignment w:val="center"/>
    </w:pPr>
    <w:rPr>
      <w:rFonts w:ascii="Times New Roman" w:hAnsi="宋体" w:eastAsia="仿宋_GB2312" w:cs="宋体"/>
      <w:b/>
      <w:bCs/>
      <w:kern w:val="0"/>
      <w:sz w:val="20"/>
      <w:szCs w:val="20"/>
    </w:rPr>
  </w:style>
  <w:style w:type="paragraph" w:customStyle="1" w:styleId="360">
    <w:name w:val="一级条标题"/>
    <w:next w:val="1"/>
    <w:autoRedefine/>
    <w:qFormat/>
    <w:uiPriority w:val="0"/>
    <w:pPr>
      <w:spacing w:line="240" w:lineRule="atLeast"/>
      <w:jc w:val="center"/>
      <w:outlineLvl w:val="2"/>
    </w:pPr>
    <w:rPr>
      <w:rFonts w:eastAsia="黑体" w:asciiTheme="minorHAnsi" w:hAnsiTheme="minorHAnsi" w:cstheme="minorBidi"/>
      <w:kern w:val="2"/>
      <w:sz w:val="21"/>
      <w:szCs w:val="22"/>
      <w:lang w:val="en-US" w:eastAsia="zh-CN" w:bidi="ar-SA"/>
    </w:rPr>
  </w:style>
  <w:style w:type="paragraph" w:customStyle="1" w:styleId="36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Times New Roman" w:hAnsi="宋体" w:eastAsia="仿宋_GB2312" w:cs="宋体"/>
      <w:kern w:val="0"/>
      <w:sz w:val="20"/>
      <w:szCs w:val="20"/>
    </w:rPr>
  </w:style>
  <w:style w:type="paragraph" w:customStyle="1" w:styleId="36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黑体" w:hAnsi="宋体" w:eastAsia="黑体" w:cs="宋体"/>
      <w:b/>
      <w:bCs/>
      <w:kern w:val="0"/>
      <w:sz w:val="20"/>
      <w:szCs w:val="20"/>
    </w:rPr>
  </w:style>
  <w:style w:type="paragraph" w:customStyle="1" w:styleId="363">
    <w:name w:val="xl127"/>
    <w:basedOn w:val="1"/>
    <w:autoRedefine/>
    <w:qFormat/>
    <w:uiPriority w:val="0"/>
    <w:pPr>
      <w:widowControl/>
      <w:pBdr>
        <w:left w:val="single" w:color="auto" w:sz="4" w:space="0"/>
        <w:right w:val="single" w:color="auto" w:sz="4" w:space="0"/>
      </w:pBdr>
      <w:spacing w:before="100" w:beforeAutospacing="1" w:after="100" w:afterAutospacing="1"/>
      <w:ind w:firstLine="0" w:firstLineChars="0"/>
      <w:jc w:val="center"/>
      <w:textAlignment w:val="center"/>
    </w:pPr>
    <w:rPr>
      <w:rFonts w:ascii="Times New Roman" w:hAnsi="宋体" w:eastAsia="仿宋_GB2312" w:cs="宋体"/>
      <w:kern w:val="0"/>
      <w:sz w:val="30"/>
      <w:szCs w:val="30"/>
    </w:rPr>
  </w:style>
  <w:style w:type="paragraph" w:customStyle="1" w:styleId="364">
    <w:name w:val="正文一"/>
    <w:basedOn w:val="1"/>
    <w:autoRedefine/>
    <w:qFormat/>
    <w:uiPriority w:val="0"/>
    <w:pPr>
      <w:spacing w:line="300" w:lineRule="auto"/>
    </w:pPr>
    <w:rPr>
      <w:rFonts w:ascii="Times New Roman" w:hAnsi="宋体" w:eastAsia="仿宋_GB2312"/>
      <w:sz w:val="32"/>
      <w:szCs w:val="20"/>
    </w:rPr>
  </w:style>
  <w:style w:type="paragraph" w:customStyle="1" w:styleId="365">
    <w:name w:val="xl90"/>
    <w:basedOn w:val="1"/>
    <w:qFormat/>
    <w:uiPriority w:val="0"/>
    <w:pPr>
      <w:widowControl/>
      <w:pBdr>
        <w:top w:val="single" w:color="auto" w:sz="4" w:space="0"/>
        <w:left w:val="single" w:color="auto" w:sz="4" w:space="0"/>
      </w:pBdr>
      <w:spacing w:before="100" w:beforeAutospacing="1" w:after="100" w:afterAutospacing="1"/>
      <w:ind w:firstLine="0" w:firstLineChars="0"/>
      <w:jc w:val="center"/>
      <w:textAlignment w:val="center"/>
    </w:pPr>
    <w:rPr>
      <w:rFonts w:ascii="Times New Roman" w:hAnsi="宋体" w:eastAsia="仿宋_GB2312" w:cs="宋体"/>
      <w:kern w:val="0"/>
      <w:sz w:val="20"/>
      <w:szCs w:val="20"/>
    </w:rPr>
  </w:style>
  <w:style w:type="paragraph" w:customStyle="1" w:styleId="366">
    <w:name w:val="font1"/>
    <w:basedOn w:val="1"/>
    <w:autoRedefine/>
    <w:qFormat/>
    <w:uiPriority w:val="0"/>
    <w:pPr>
      <w:widowControl/>
      <w:spacing w:before="100" w:beforeAutospacing="1" w:after="100" w:afterAutospacing="1"/>
      <w:ind w:firstLine="0" w:firstLineChars="0"/>
    </w:pPr>
    <w:rPr>
      <w:rFonts w:ascii="Times New Roman" w:hAnsi="宋体" w:eastAsia="仿宋_GB2312" w:cs="宋体"/>
      <w:color w:val="000000"/>
      <w:kern w:val="0"/>
      <w:sz w:val="22"/>
    </w:rPr>
  </w:style>
  <w:style w:type="paragraph" w:customStyle="1" w:styleId="367">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textAlignment w:val="center"/>
    </w:pPr>
    <w:rPr>
      <w:rFonts w:ascii="Times New Roman" w:hAnsi="宋体" w:eastAsia="仿宋_GB2312" w:cs="宋体"/>
      <w:kern w:val="0"/>
      <w:sz w:val="20"/>
      <w:szCs w:val="20"/>
    </w:rPr>
  </w:style>
  <w:style w:type="paragraph" w:customStyle="1" w:styleId="36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黑体" w:hAnsi="宋体" w:eastAsia="黑体" w:cs="宋体"/>
      <w:b/>
      <w:bCs/>
      <w:kern w:val="0"/>
      <w:sz w:val="20"/>
      <w:szCs w:val="20"/>
    </w:rPr>
  </w:style>
  <w:style w:type="paragraph" w:customStyle="1" w:styleId="369">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Times New Roman" w:hAnsi="宋体" w:eastAsia="仿宋_GB2312" w:cs="宋体"/>
      <w:kern w:val="0"/>
      <w:sz w:val="20"/>
      <w:szCs w:val="20"/>
    </w:rPr>
  </w:style>
  <w:style w:type="paragraph" w:customStyle="1" w:styleId="370">
    <w:name w:val="xl121"/>
    <w:basedOn w:val="1"/>
    <w:qFormat/>
    <w:uiPriority w:val="0"/>
    <w:pPr>
      <w:widowControl/>
      <w:pBdr>
        <w:top w:val="single" w:color="auto" w:sz="4" w:space="0"/>
        <w:bottom w:val="single" w:color="auto" w:sz="4" w:space="0"/>
      </w:pBdr>
      <w:spacing w:before="100" w:beforeAutospacing="1" w:after="100" w:afterAutospacing="1"/>
      <w:ind w:firstLine="0" w:firstLineChars="0"/>
      <w:jc w:val="center"/>
    </w:pPr>
    <w:rPr>
      <w:rFonts w:ascii="Times New Roman" w:hAnsi="宋体" w:eastAsia="仿宋_GB2312" w:cs="宋体"/>
      <w:b/>
      <w:bCs/>
      <w:kern w:val="0"/>
      <w:sz w:val="20"/>
      <w:szCs w:val="20"/>
    </w:rPr>
  </w:style>
  <w:style w:type="paragraph" w:customStyle="1" w:styleId="371">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Times New Roman" w:hAnsi="宋体" w:eastAsia="仿宋_GB2312" w:cs="宋体"/>
      <w:kern w:val="0"/>
      <w:sz w:val="20"/>
      <w:szCs w:val="20"/>
    </w:rPr>
  </w:style>
  <w:style w:type="paragraph" w:customStyle="1" w:styleId="372">
    <w:name w:val="xl104"/>
    <w:basedOn w:val="1"/>
    <w:autoRedefine/>
    <w:qFormat/>
    <w:uiPriority w:val="0"/>
    <w:pPr>
      <w:widowControl/>
      <w:pBdr>
        <w:bottom w:val="single" w:color="auto" w:sz="4" w:space="0"/>
      </w:pBdr>
      <w:spacing w:before="100" w:beforeAutospacing="1" w:after="100" w:afterAutospacing="1"/>
      <w:ind w:firstLine="0" w:firstLineChars="0"/>
      <w:jc w:val="center"/>
      <w:textAlignment w:val="center"/>
    </w:pPr>
    <w:rPr>
      <w:rFonts w:ascii="Times New Roman" w:hAnsi="宋体" w:eastAsia="仿宋_GB2312" w:cs="宋体"/>
      <w:kern w:val="0"/>
      <w:sz w:val="20"/>
      <w:szCs w:val="20"/>
    </w:rPr>
  </w:style>
  <w:style w:type="paragraph" w:customStyle="1" w:styleId="373">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Times New Roman" w:hAnsi="宋体" w:eastAsia="仿宋_GB2312" w:cs="宋体"/>
      <w:b/>
      <w:bCs/>
      <w:kern w:val="0"/>
      <w:sz w:val="20"/>
      <w:szCs w:val="20"/>
    </w:rPr>
  </w:style>
  <w:style w:type="paragraph" w:customStyle="1" w:styleId="374">
    <w:name w:val="xl114"/>
    <w:basedOn w:val="1"/>
    <w:qFormat/>
    <w:uiPriority w:val="0"/>
    <w:pPr>
      <w:widowControl/>
      <w:spacing w:before="100" w:beforeAutospacing="1" w:after="100" w:afterAutospacing="1"/>
      <w:ind w:firstLine="0" w:firstLineChars="0"/>
    </w:pPr>
    <w:rPr>
      <w:rFonts w:ascii="Times New Roman" w:hAnsi="宋体" w:eastAsia="仿宋_GB2312" w:cs="宋体"/>
      <w:kern w:val="0"/>
      <w:sz w:val="20"/>
      <w:szCs w:val="20"/>
    </w:rPr>
  </w:style>
  <w:style w:type="paragraph" w:customStyle="1" w:styleId="375">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pPr>
    <w:rPr>
      <w:rFonts w:ascii="Times New Roman" w:hAnsi="宋体" w:eastAsia="仿宋_GB2312" w:cs="宋体"/>
      <w:b/>
      <w:bCs/>
      <w:kern w:val="0"/>
      <w:sz w:val="20"/>
      <w:szCs w:val="20"/>
    </w:rPr>
  </w:style>
  <w:style w:type="paragraph" w:customStyle="1" w:styleId="376">
    <w:name w:val="样式 首行缩进:  0.85 厘米"/>
    <w:basedOn w:val="1"/>
    <w:autoRedefine/>
    <w:qFormat/>
    <w:uiPriority w:val="0"/>
    <w:pPr>
      <w:autoSpaceDE w:val="0"/>
      <w:adjustRightInd w:val="0"/>
      <w:snapToGrid w:val="0"/>
      <w:spacing w:line="288" w:lineRule="auto"/>
      <w:ind w:firstLine="482"/>
    </w:pPr>
    <w:rPr>
      <w:rFonts w:ascii="Times New Roman" w:eastAsia="仿宋_GB2312"/>
      <w:szCs w:val="20"/>
    </w:rPr>
  </w:style>
  <w:style w:type="paragraph" w:customStyle="1" w:styleId="377">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Times New Roman" w:hAnsi="宋体" w:eastAsia="仿宋_GB2312" w:cs="宋体"/>
      <w:kern w:val="0"/>
      <w:sz w:val="20"/>
      <w:szCs w:val="20"/>
    </w:rPr>
  </w:style>
  <w:style w:type="paragraph" w:customStyle="1" w:styleId="378">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Times New Roman" w:hAnsi="宋体" w:eastAsia="仿宋_GB2312" w:cs="宋体"/>
      <w:kern w:val="0"/>
      <w:sz w:val="20"/>
      <w:szCs w:val="20"/>
    </w:rPr>
  </w:style>
  <w:style w:type="paragraph" w:customStyle="1" w:styleId="379">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Times New Roman" w:hAnsi="宋体" w:eastAsia="仿宋_GB2312" w:cs="宋体"/>
      <w:kern w:val="0"/>
      <w:sz w:val="20"/>
      <w:szCs w:val="20"/>
    </w:rPr>
  </w:style>
  <w:style w:type="paragraph" w:customStyle="1" w:styleId="380">
    <w:name w:val="xl8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textAlignment w:val="center"/>
    </w:pPr>
    <w:rPr>
      <w:rFonts w:ascii="Times New Roman" w:hAnsi="宋体" w:eastAsia="仿宋_GB2312" w:cs="宋体"/>
      <w:kern w:val="0"/>
      <w:sz w:val="20"/>
      <w:szCs w:val="20"/>
    </w:rPr>
  </w:style>
  <w:style w:type="paragraph" w:customStyle="1" w:styleId="381">
    <w:name w:val="默认段落字体 Para Char Char Char Char Char Char Char Char Char3 Char Char Char Char"/>
    <w:basedOn w:val="16"/>
    <w:qFormat/>
    <w:uiPriority w:val="0"/>
    <w:pPr>
      <w:adjustRightInd w:val="0"/>
      <w:spacing w:line="240" w:lineRule="exact"/>
      <w:ind w:left="357" w:firstLine="0" w:firstLineChars="0"/>
      <w:outlineLvl w:val="3"/>
    </w:pPr>
    <w:rPr>
      <w:rFonts w:ascii="Tahoma" w:hAnsi="Tahoma"/>
      <w:sz w:val="21"/>
      <w:szCs w:val="21"/>
    </w:rPr>
  </w:style>
  <w:style w:type="paragraph" w:customStyle="1" w:styleId="382">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Times New Roman" w:hAnsi="宋体" w:eastAsia="仿宋_GB2312" w:cs="宋体"/>
      <w:b/>
      <w:bCs/>
      <w:kern w:val="0"/>
      <w:sz w:val="20"/>
      <w:szCs w:val="20"/>
    </w:rPr>
  </w:style>
  <w:style w:type="paragraph" w:customStyle="1" w:styleId="383">
    <w:name w:val="xl1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Times New Roman" w:hAnsi="宋体" w:eastAsia="仿宋_GB2312" w:cs="宋体"/>
      <w:kern w:val="0"/>
      <w:sz w:val="20"/>
      <w:szCs w:val="20"/>
    </w:rPr>
  </w:style>
  <w:style w:type="paragraph" w:customStyle="1" w:styleId="384">
    <w:name w:val="正文 + 宋体"/>
    <w:basedOn w:val="1"/>
    <w:qFormat/>
    <w:uiPriority w:val="0"/>
    <w:rPr>
      <w:rFonts w:ascii="Times New Roman" w:eastAsia="仿宋_GB2312"/>
      <w:szCs w:val="21"/>
    </w:rPr>
  </w:style>
  <w:style w:type="paragraph" w:customStyle="1" w:styleId="385">
    <w:name w:val="样式 宋体 三号 自动设置 左 首行缩进:  1.2 厘米 段前: 5 磅 段后: 5 磅 行距: 固定值 24 磅"/>
    <w:basedOn w:val="1"/>
    <w:qFormat/>
    <w:uiPriority w:val="0"/>
    <w:pPr>
      <w:spacing w:before="100" w:after="100" w:line="480" w:lineRule="exact"/>
      <w:ind w:firstLine="680" w:firstLineChars="0"/>
    </w:pPr>
    <w:rPr>
      <w:rFonts w:ascii="Times New Roman" w:hAnsi="宋体" w:eastAsia="仿宋_GB2312"/>
      <w:kern w:val="0"/>
      <w:sz w:val="32"/>
      <w:szCs w:val="32"/>
    </w:rPr>
  </w:style>
  <w:style w:type="paragraph" w:customStyle="1" w:styleId="386">
    <w:name w:val="二级条标题"/>
    <w:basedOn w:val="360"/>
    <w:next w:val="1"/>
    <w:qFormat/>
    <w:uiPriority w:val="0"/>
    <w:pPr>
      <w:ind w:left="360"/>
      <w:outlineLvl w:val="3"/>
    </w:pPr>
  </w:style>
  <w:style w:type="paragraph" w:customStyle="1" w:styleId="387">
    <w:name w:val="表图号"/>
    <w:basedOn w:val="1"/>
    <w:qFormat/>
    <w:uiPriority w:val="0"/>
    <w:pPr>
      <w:adjustRightInd w:val="0"/>
      <w:jc w:val="center"/>
    </w:pPr>
    <w:rPr>
      <w:rFonts w:ascii="Times New Roman" w:eastAsia="黑体"/>
      <w:b/>
      <w:bCs/>
      <w:sz w:val="21"/>
      <w:szCs w:val="21"/>
    </w:rPr>
  </w:style>
  <w:style w:type="paragraph" w:customStyle="1" w:styleId="388">
    <w:name w:val="xl103"/>
    <w:basedOn w:val="1"/>
    <w:autoRedefine/>
    <w:qFormat/>
    <w:uiPriority w:val="0"/>
    <w:pPr>
      <w:widowControl/>
      <w:pBdr>
        <w:top w:val="single" w:color="auto" w:sz="4" w:space="0"/>
        <w:bottom w:val="single" w:color="auto" w:sz="4" w:space="0"/>
      </w:pBdr>
      <w:spacing w:before="100" w:beforeAutospacing="1" w:after="100" w:afterAutospacing="1"/>
      <w:ind w:firstLine="0" w:firstLineChars="0"/>
      <w:jc w:val="center"/>
      <w:textAlignment w:val="center"/>
    </w:pPr>
    <w:rPr>
      <w:rFonts w:ascii="Times New Roman" w:hAnsi="宋体" w:eastAsia="仿宋_GB2312" w:cs="宋体"/>
      <w:b/>
      <w:bCs/>
      <w:kern w:val="0"/>
      <w:sz w:val="20"/>
      <w:szCs w:val="20"/>
    </w:rPr>
  </w:style>
  <w:style w:type="paragraph" w:customStyle="1" w:styleId="389">
    <w:name w:val="xl115"/>
    <w:basedOn w:val="1"/>
    <w:qFormat/>
    <w:uiPriority w:val="0"/>
    <w:pPr>
      <w:widowControl/>
      <w:pBdr>
        <w:left w:val="single" w:color="auto" w:sz="4" w:space="0"/>
        <w:bottom w:val="single" w:color="auto" w:sz="4" w:space="0"/>
      </w:pBdr>
      <w:spacing w:before="100" w:beforeAutospacing="1" w:after="100" w:afterAutospacing="1"/>
      <w:ind w:firstLine="0" w:firstLineChars="0"/>
      <w:jc w:val="center"/>
      <w:textAlignment w:val="center"/>
    </w:pPr>
    <w:rPr>
      <w:rFonts w:ascii="Times New Roman" w:hAnsi="宋体" w:eastAsia="仿宋_GB2312" w:cs="宋体"/>
      <w:b/>
      <w:bCs/>
      <w:kern w:val="0"/>
      <w:sz w:val="20"/>
      <w:szCs w:val="20"/>
    </w:rPr>
  </w:style>
  <w:style w:type="paragraph" w:customStyle="1" w:styleId="390">
    <w:name w:val="xl131"/>
    <w:basedOn w:val="1"/>
    <w:autoRedefine/>
    <w:qFormat/>
    <w:uiPriority w:val="0"/>
    <w:pPr>
      <w:widowControl/>
      <w:pBdr>
        <w:bottom w:val="single" w:color="auto" w:sz="4" w:space="0"/>
      </w:pBdr>
      <w:spacing w:before="100" w:beforeAutospacing="1" w:after="100" w:afterAutospacing="1"/>
      <w:ind w:firstLine="0" w:firstLineChars="0"/>
      <w:jc w:val="center"/>
      <w:textAlignment w:val="center"/>
    </w:pPr>
    <w:rPr>
      <w:rFonts w:ascii="Times New Roman" w:hAnsi="宋体" w:eastAsia="仿宋_GB2312" w:cs="宋体"/>
      <w:kern w:val="0"/>
      <w:sz w:val="30"/>
      <w:szCs w:val="30"/>
    </w:rPr>
  </w:style>
  <w:style w:type="paragraph" w:customStyle="1" w:styleId="39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center"/>
      <w:textAlignment w:val="center"/>
    </w:pPr>
    <w:rPr>
      <w:rFonts w:ascii="Times New Roman" w:hAnsi="宋体" w:eastAsia="仿宋_GB2312" w:cs="宋体"/>
      <w:kern w:val="0"/>
      <w:sz w:val="20"/>
      <w:szCs w:val="20"/>
    </w:rPr>
  </w:style>
  <w:style w:type="paragraph" w:customStyle="1" w:styleId="39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Times New Roman" w:hAnsi="宋体" w:eastAsia="仿宋_GB2312" w:cs="宋体"/>
      <w:kern w:val="0"/>
      <w:sz w:val="30"/>
      <w:szCs w:val="30"/>
    </w:rPr>
  </w:style>
  <w:style w:type="paragraph" w:customStyle="1" w:styleId="393">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Arial Unicode MS" w:hAnsi="Arial Unicode MS" w:eastAsia="Arial Unicode MS" w:cs="Arial Unicode MS"/>
      <w:kern w:val="0"/>
    </w:rPr>
  </w:style>
  <w:style w:type="paragraph" w:styleId="394">
    <w:name w:val="Quote"/>
    <w:basedOn w:val="1"/>
    <w:next w:val="1"/>
    <w:link w:val="452"/>
    <w:autoRedefine/>
    <w:qFormat/>
    <w:uiPriority w:val="29"/>
    <w:rPr>
      <w:i/>
      <w:iCs/>
      <w:color w:val="000000" w:themeColor="text1"/>
    </w:rPr>
  </w:style>
  <w:style w:type="paragraph" w:customStyle="1" w:styleId="395">
    <w:name w:val="xl119"/>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center"/>
      <w:textAlignment w:val="center"/>
    </w:pPr>
    <w:rPr>
      <w:rFonts w:ascii="Times New Roman" w:hAnsi="宋体" w:eastAsia="仿宋_GB2312" w:cs="宋体"/>
      <w:b/>
      <w:bCs/>
      <w:kern w:val="0"/>
      <w:sz w:val="20"/>
      <w:szCs w:val="20"/>
    </w:rPr>
  </w:style>
  <w:style w:type="paragraph" w:customStyle="1" w:styleId="396">
    <w:name w:val="Char Char Char Char Char Char Char Char Char Char Char Char Char Char Char1 Char Char Char Char Char Char Char Char Char Char Char Char Char2"/>
    <w:basedOn w:val="1"/>
    <w:qFormat/>
    <w:uiPriority w:val="0"/>
    <w:pPr>
      <w:autoSpaceDE w:val="0"/>
      <w:autoSpaceDN w:val="0"/>
      <w:adjustRightInd w:val="0"/>
      <w:snapToGrid w:val="0"/>
      <w:spacing w:before="50" w:after="50"/>
      <w:ind w:firstLine="560"/>
    </w:pPr>
    <w:rPr>
      <w:rFonts w:ascii="Times New Roman" w:eastAsia="仿宋_GB2312"/>
      <w:color w:val="000000"/>
    </w:rPr>
  </w:style>
  <w:style w:type="paragraph" w:customStyle="1" w:styleId="397">
    <w:name w:val="图表标题"/>
    <w:basedOn w:val="108"/>
    <w:autoRedefine/>
    <w:qFormat/>
    <w:uiPriority w:val="0"/>
    <w:rPr>
      <w:rFonts w:hAnsi="Calibri" w:eastAsia="黑体"/>
      <w:kern w:val="2"/>
      <w:sz w:val="24"/>
      <w:szCs w:val="22"/>
    </w:rPr>
  </w:style>
  <w:style w:type="paragraph" w:customStyle="1" w:styleId="398">
    <w:name w:val="Char4 Char Char Char"/>
    <w:basedOn w:val="1"/>
    <w:qFormat/>
    <w:uiPriority w:val="0"/>
    <w:pPr>
      <w:adjustRightInd w:val="0"/>
      <w:snapToGrid w:val="0"/>
    </w:pPr>
    <w:rPr>
      <w:rFonts w:ascii="Times New Roman" w:hAnsi="宋体" w:eastAsia="仿宋_GB2312" w:cs="宋体"/>
      <w:szCs w:val="26"/>
    </w:rPr>
  </w:style>
  <w:style w:type="paragraph" w:customStyle="1" w:styleId="39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Times New Roman" w:hAnsi="宋体" w:eastAsia="仿宋_GB2312" w:cs="宋体"/>
      <w:kern w:val="0"/>
      <w:sz w:val="20"/>
      <w:szCs w:val="20"/>
    </w:rPr>
  </w:style>
  <w:style w:type="paragraph" w:customStyle="1" w:styleId="400">
    <w:name w:val="xl10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Times New Roman" w:hAnsi="宋体" w:eastAsia="仿宋_GB2312" w:cs="宋体"/>
      <w:b/>
      <w:bCs/>
      <w:kern w:val="0"/>
      <w:sz w:val="20"/>
      <w:szCs w:val="20"/>
    </w:rPr>
  </w:style>
  <w:style w:type="paragraph" w:customStyle="1" w:styleId="401">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Times New Roman" w:hAnsi="宋体" w:eastAsia="仿宋_GB2312" w:cs="宋体"/>
      <w:b/>
      <w:bCs/>
      <w:kern w:val="0"/>
      <w:sz w:val="20"/>
      <w:szCs w:val="20"/>
    </w:rPr>
  </w:style>
  <w:style w:type="paragraph" w:customStyle="1" w:styleId="402">
    <w:name w:val="章标题"/>
    <w:next w:val="1"/>
    <w:qFormat/>
    <w:uiPriority w:val="0"/>
    <w:pPr>
      <w:spacing w:beforeLines="50" w:afterLines="50" w:line="240" w:lineRule="atLeast"/>
      <w:jc w:val="both"/>
      <w:outlineLvl w:val="1"/>
    </w:pPr>
    <w:rPr>
      <w:rFonts w:ascii="黑体" w:eastAsia="黑体" w:hAnsiTheme="minorHAnsi" w:cstheme="minorBidi"/>
      <w:kern w:val="2"/>
      <w:sz w:val="21"/>
      <w:szCs w:val="22"/>
      <w:lang w:val="en-US" w:eastAsia="zh-CN" w:bidi="ar-SA"/>
    </w:rPr>
  </w:style>
  <w:style w:type="paragraph" w:customStyle="1" w:styleId="403">
    <w:name w:val="三级条标题"/>
    <w:basedOn w:val="386"/>
    <w:next w:val="1"/>
    <w:qFormat/>
    <w:uiPriority w:val="0"/>
    <w:pPr>
      <w:ind w:left="0"/>
      <w:outlineLvl w:val="4"/>
    </w:pPr>
  </w:style>
  <w:style w:type="paragraph" w:customStyle="1" w:styleId="404">
    <w:name w:val="Char Char Char Char Char Char Char Char Char Char Char Char Char Char Char1 Char Char Char Char Char Char Char Char Char Char Char Char Char3"/>
    <w:basedOn w:val="1"/>
    <w:autoRedefine/>
    <w:qFormat/>
    <w:uiPriority w:val="0"/>
    <w:pPr>
      <w:autoSpaceDE w:val="0"/>
      <w:autoSpaceDN w:val="0"/>
      <w:adjustRightInd w:val="0"/>
      <w:snapToGrid w:val="0"/>
      <w:spacing w:before="50" w:after="50"/>
      <w:ind w:firstLine="560"/>
    </w:pPr>
    <w:rPr>
      <w:rFonts w:ascii="Times New Roman" w:eastAsia="仿宋_GB2312"/>
      <w:color w:val="000000"/>
    </w:rPr>
  </w:style>
  <w:style w:type="paragraph" w:customStyle="1" w:styleId="40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Times New Roman" w:hAnsi="宋体" w:eastAsia="仿宋_GB2312" w:cs="宋体"/>
      <w:kern w:val="0"/>
      <w:sz w:val="20"/>
      <w:szCs w:val="20"/>
    </w:rPr>
  </w:style>
  <w:style w:type="paragraph" w:customStyle="1" w:styleId="406">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Times New Roman" w:hAnsi="宋体" w:eastAsia="仿宋_GB2312" w:cs="宋体"/>
      <w:kern w:val="0"/>
      <w:sz w:val="20"/>
      <w:szCs w:val="20"/>
    </w:rPr>
  </w:style>
  <w:style w:type="paragraph" w:customStyle="1" w:styleId="407">
    <w:name w:val="xl113"/>
    <w:basedOn w:val="1"/>
    <w:qFormat/>
    <w:uiPriority w:val="0"/>
    <w:pPr>
      <w:widowControl/>
      <w:pBdr>
        <w:top w:val="single" w:color="auto" w:sz="4" w:space="0"/>
        <w:right w:val="single" w:color="auto" w:sz="4" w:space="0"/>
      </w:pBdr>
      <w:spacing w:before="100" w:beforeAutospacing="1" w:after="100" w:afterAutospacing="1"/>
      <w:ind w:firstLine="0" w:firstLineChars="0"/>
      <w:jc w:val="center"/>
      <w:textAlignment w:val="center"/>
    </w:pPr>
    <w:rPr>
      <w:rFonts w:ascii="Times New Roman" w:hAnsi="宋体" w:eastAsia="仿宋_GB2312" w:cs="宋体"/>
      <w:kern w:val="0"/>
      <w:sz w:val="20"/>
      <w:szCs w:val="20"/>
    </w:rPr>
  </w:style>
  <w:style w:type="paragraph" w:customStyle="1" w:styleId="408">
    <w:name w:val="xl129"/>
    <w:basedOn w:val="1"/>
    <w:qFormat/>
    <w:uiPriority w:val="0"/>
    <w:pPr>
      <w:widowControl/>
      <w:pBdr>
        <w:top w:val="single" w:color="auto" w:sz="4" w:space="0"/>
      </w:pBdr>
      <w:spacing w:before="100" w:beforeAutospacing="1" w:after="100" w:afterAutospacing="1"/>
      <w:ind w:firstLine="0" w:firstLineChars="0"/>
      <w:jc w:val="center"/>
      <w:textAlignment w:val="center"/>
    </w:pPr>
    <w:rPr>
      <w:rFonts w:ascii="Times New Roman" w:hAnsi="宋体" w:eastAsia="仿宋_GB2312" w:cs="宋体"/>
      <w:kern w:val="0"/>
      <w:sz w:val="30"/>
      <w:szCs w:val="30"/>
    </w:rPr>
  </w:style>
  <w:style w:type="paragraph" w:customStyle="1" w:styleId="409">
    <w:name w:val="Char Char Char Char Char Char Char Char Char Char Char Char Char Char Char1 Char Char Char Char Char Char Char Char Char Char Char Char Char1"/>
    <w:basedOn w:val="1"/>
    <w:autoRedefine/>
    <w:qFormat/>
    <w:uiPriority w:val="0"/>
    <w:pPr>
      <w:autoSpaceDE w:val="0"/>
      <w:autoSpaceDN w:val="0"/>
      <w:adjustRightInd w:val="0"/>
      <w:snapToGrid w:val="0"/>
      <w:spacing w:before="50" w:after="50"/>
      <w:ind w:firstLine="560"/>
    </w:pPr>
    <w:rPr>
      <w:rFonts w:ascii="Times New Roman" w:eastAsia="仿宋_GB2312"/>
      <w:color w:val="000000"/>
    </w:rPr>
  </w:style>
  <w:style w:type="character" w:customStyle="1" w:styleId="410">
    <w:name w:val="报告正文 Char1"/>
    <w:link w:val="96"/>
    <w:autoRedefine/>
    <w:qFormat/>
    <w:uiPriority w:val="0"/>
    <w:rPr>
      <w:rFonts w:ascii="Calibri" w:hAnsi="Calibri"/>
      <w:bCs/>
      <w:spacing w:val="14"/>
      <w:kern w:val="2"/>
      <w:sz w:val="24"/>
      <w:szCs w:val="22"/>
    </w:rPr>
  </w:style>
  <w:style w:type="paragraph" w:customStyle="1" w:styleId="411">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Times New Roman" w:eastAsia="Arial Unicode MS"/>
      <w:kern w:val="0"/>
    </w:rPr>
  </w:style>
  <w:style w:type="paragraph" w:customStyle="1" w:styleId="412">
    <w:name w:val="列项——（一级）"/>
    <w:autoRedefine/>
    <w:qFormat/>
    <w:uiPriority w:val="0"/>
    <w:pPr>
      <w:widowControl w:val="0"/>
      <w:numPr>
        <w:ilvl w:val="1"/>
        <w:numId w:val="1"/>
      </w:numPr>
      <w:tabs>
        <w:tab w:val="clear" w:pos="760"/>
      </w:tabs>
      <w:spacing w:line="240" w:lineRule="atLeast"/>
      <w:ind w:left="833" w:hanging="408"/>
      <w:jc w:val="both"/>
    </w:pPr>
    <w:rPr>
      <w:rFonts w:ascii="宋体" w:hAnsiTheme="minorHAnsi" w:eastAsiaTheme="minorEastAsia" w:cstheme="minorBidi"/>
      <w:kern w:val="2"/>
      <w:sz w:val="21"/>
      <w:szCs w:val="22"/>
      <w:lang w:val="en-US" w:eastAsia="zh-CN" w:bidi="ar-SA"/>
    </w:rPr>
  </w:style>
  <w:style w:type="paragraph" w:customStyle="1" w:styleId="413">
    <w:name w:val="列项●（二级）"/>
    <w:autoRedefine/>
    <w:qFormat/>
    <w:uiPriority w:val="0"/>
    <w:pPr>
      <w:numPr>
        <w:ilvl w:val="2"/>
        <w:numId w:val="1"/>
      </w:numPr>
      <w:tabs>
        <w:tab w:val="left" w:pos="760"/>
        <w:tab w:val="left" w:pos="840"/>
        <w:tab w:val="clear" w:pos="1678"/>
      </w:tabs>
      <w:spacing w:line="240" w:lineRule="atLeast"/>
      <w:ind w:left="1264" w:hanging="413"/>
      <w:jc w:val="both"/>
    </w:pPr>
    <w:rPr>
      <w:rFonts w:ascii="宋体" w:hAnsiTheme="minorHAnsi" w:eastAsiaTheme="minorEastAsia" w:cstheme="minorBidi"/>
      <w:kern w:val="2"/>
      <w:sz w:val="21"/>
      <w:szCs w:val="22"/>
      <w:lang w:val="en-US" w:eastAsia="zh-CN" w:bidi="ar-SA"/>
    </w:rPr>
  </w:style>
  <w:style w:type="paragraph" w:customStyle="1" w:styleId="414">
    <w:name w:val="列项◆（三级）"/>
    <w:basedOn w:val="1"/>
    <w:qFormat/>
    <w:uiPriority w:val="0"/>
    <w:pPr>
      <w:tabs>
        <w:tab w:val="left" w:pos="1678"/>
      </w:tabs>
      <w:ind w:left="1678" w:hanging="414" w:firstLineChars="0"/>
    </w:pPr>
    <w:rPr>
      <w:rFonts w:ascii="宋体"/>
      <w:sz w:val="21"/>
      <w:szCs w:val="21"/>
    </w:rPr>
  </w:style>
  <w:style w:type="paragraph" w:customStyle="1" w:styleId="415">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cs="宋体"/>
      <w:b/>
      <w:bCs/>
      <w:color w:val="000000"/>
      <w:kern w:val="0"/>
      <w:sz w:val="20"/>
      <w:szCs w:val="20"/>
    </w:rPr>
  </w:style>
  <w:style w:type="paragraph" w:customStyle="1" w:styleId="416">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cs="宋体"/>
      <w:color w:val="000000"/>
      <w:kern w:val="0"/>
      <w:sz w:val="20"/>
      <w:szCs w:val="20"/>
    </w:rPr>
  </w:style>
  <w:style w:type="paragraph" w:customStyle="1" w:styleId="41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宋体" w:cs="宋体"/>
      <w:kern w:val="0"/>
    </w:rPr>
  </w:style>
  <w:style w:type="paragraph" w:customStyle="1" w:styleId="4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cs="宋体"/>
      <w:color w:val="000000"/>
      <w:kern w:val="0"/>
      <w:sz w:val="20"/>
      <w:szCs w:val="20"/>
    </w:rPr>
  </w:style>
  <w:style w:type="paragraph" w:customStyle="1" w:styleId="419">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cs="宋体"/>
      <w:color w:val="000000"/>
      <w:kern w:val="0"/>
      <w:sz w:val="20"/>
      <w:szCs w:val="20"/>
    </w:rPr>
  </w:style>
  <w:style w:type="paragraph" w:customStyle="1" w:styleId="420">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cs="宋体"/>
      <w:kern w:val="0"/>
      <w:sz w:val="20"/>
      <w:szCs w:val="20"/>
    </w:rPr>
  </w:style>
  <w:style w:type="paragraph" w:customStyle="1" w:styleId="421">
    <w:name w:val="xl150"/>
    <w:basedOn w:val="1"/>
    <w:autoRedefine/>
    <w:qFormat/>
    <w:uiPriority w:val="0"/>
    <w:pPr>
      <w:widowControl/>
      <w:spacing w:before="100" w:beforeAutospacing="1" w:after="100" w:afterAutospacing="1"/>
      <w:ind w:firstLine="0" w:firstLineChars="0"/>
      <w:jc w:val="center"/>
    </w:pPr>
    <w:rPr>
      <w:rFonts w:ascii="宋体" w:hAnsi="宋体" w:cs="宋体"/>
      <w:kern w:val="0"/>
      <w:sz w:val="20"/>
      <w:szCs w:val="20"/>
    </w:rPr>
  </w:style>
  <w:style w:type="paragraph" w:customStyle="1" w:styleId="422">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cs="宋体"/>
      <w:kern w:val="0"/>
      <w:sz w:val="20"/>
      <w:szCs w:val="20"/>
    </w:rPr>
  </w:style>
  <w:style w:type="paragraph" w:customStyle="1" w:styleId="423">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cs="宋体"/>
      <w:kern w:val="0"/>
      <w:sz w:val="20"/>
      <w:szCs w:val="20"/>
    </w:rPr>
  </w:style>
  <w:style w:type="character" w:customStyle="1" w:styleId="424">
    <w:name w:val="样式 四号"/>
    <w:basedOn w:val="59"/>
    <w:qFormat/>
    <w:uiPriority w:val="0"/>
  </w:style>
  <w:style w:type="paragraph" w:customStyle="1" w:styleId="425">
    <w:name w:val="样式 样式 标题 3 + 首行缩进:  1.13 厘米 段前: 12 磅 段后: 12 磅 行距: 固定值 25 磅 + (中文..."/>
    <w:basedOn w:val="1"/>
    <w:autoRedefine/>
    <w:qFormat/>
    <w:uiPriority w:val="0"/>
    <w:pPr>
      <w:keepNext/>
      <w:keepLines/>
      <w:spacing w:before="240" w:after="240" w:line="500" w:lineRule="exact"/>
      <w:ind w:firstLine="0" w:firstLineChars="0"/>
      <w:outlineLvl w:val="2"/>
    </w:pPr>
    <w:rPr>
      <w:rFonts w:ascii="Times New Roman" w:eastAsia="黑体" w:cs="宋体"/>
      <w:b/>
      <w:bCs/>
      <w:sz w:val="30"/>
      <w:szCs w:val="20"/>
    </w:rPr>
  </w:style>
  <w:style w:type="paragraph" w:customStyle="1" w:styleId="426">
    <w:name w:val="样式 标题03 + 段前: 1 磅 段后: 0 磅 行距: 1.5 倍行距"/>
    <w:basedOn w:val="1"/>
    <w:next w:val="1"/>
    <w:qFormat/>
    <w:uiPriority w:val="0"/>
    <w:pPr>
      <w:keepNext/>
      <w:keepLines/>
      <w:widowControl/>
      <w:ind w:firstLine="0" w:firstLineChars="0"/>
      <w:outlineLvl w:val="2"/>
    </w:pPr>
    <w:rPr>
      <w:rFonts w:ascii="Times New Roman" w:eastAsia="黑体" w:cs="宋体"/>
      <w:bCs/>
      <w:kern w:val="0"/>
      <w:szCs w:val="20"/>
    </w:rPr>
  </w:style>
  <w:style w:type="paragraph" w:customStyle="1" w:styleId="427">
    <w:name w:val="Char Char Char Char1"/>
    <w:basedOn w:val="1"/>
    <w:qFormat/>
    <w:uiPriority w:val="0"/>
    <w:pPr>
      <w:ind w:firstLine="0" w:firstLineChars="0"/>
    </w:pPr>
    <w:rPr>
      <w:rFonts w:ascii="Times New Roman"/>
      <w:sz w:val="21"/>
    </w:rPr>
  </w:style>
  <w:style w:type="paragraph" w:customStyle="1" w:styleId="428">
    <w:name w:val="正文修改"/>
    <w:basedOn w:val="1"/>
    <w:link w:val="429"/>
    <w:qFormat/>
    <w:uiPriority w:val="0"/>
    <w:pPr>
      <w:adjustRightInd w:val="0"/>
      <w:snapToGrid w:val="0"/>
      <w:spacing w:before="60" w:after="60"/>
      <w:ind w:firstLine="480"/>
    </w:pPr>
    <w:rPr>
      <w:rFonts w:ascii="Times New Roman"/>
      <w:color w:val="0000FF"/>
    </w:rPr>
  </w:style>
  <w:style w:type="character" w:customStyle="1" w:styleId="429">
    <w:name w:val="正文修改 Char"/>
    <w:link w:val="428"/>
    <w:autoRedefine/>
    <w:qFormat/>
    <w:uiPriority w:val="0"/>
    <w:rPr>
      <w:color w:val="0000FF"/>
      <w:kern w:val="2"/>
      <w:sz w:val="24"/>
      <w:szCs w:val="24"/>
    </w:rPr>
  </w:style>
  <w:style w:type="paragraph" w:customStyle="1" w:styleId="430">
    <w:name w:val="表文2"/>
    <w:basedOn w:val="1"/>
    <w:autoRedefine/>
    <w:qFormat/>
    <w:uiPriority w:val="0"/>
    <w:pPr>
      <w:adjustRightInd w:val="0"/>
      <w:snapToGrid w:val="0"/>
      <w:spacing w:line="288" w:lineRule="auto"/>
      <w:ind w:firstLine="0" w:firstLineChars="0"/>
      <w:jc w:val="center"/>
    </w:pPr>
    <w:rPr>
      <w:rFonts w:ascii="Times New Roman"/>
      <w:sz w:val="20"/>
      <w:szCs w:val="21"/>
    </w:rPr>
  </w:style>
  <w:style w:type="paragraph" w:customStyle="1" w:styleId="431">
    <w:name w:val="样式 宋体 四号 左 行距: 1.5 倍行距"/>
    <w:basedOn w:val="1"/>
    <w:qFormat/>
    <w:uiPriority w:val="0"/>
    <w:rPr>
      <w:rFonts w:ascii="宋体" w:hAnsi="宋体" w:cs="宋体"/>
      <w:szCs w:val="20"/>
    </w:rPr>
  </w:style>
  <w:style w:type="character" w:customStyle="1" w:styleId="432">
    <w:name w:val="样式 宋体 四号"/>
    <w:autoRedefine/>
    <w:qFormat/>
    <w:uiPriority w:val="0"/>
    <w:rPr>
      <w:rFonts w:ascii="宋体" w:hAnsi="宋体" w:eastAsia="宋体"/>
      <w:kern w:val="2"/>
      <w:sz w:val="24"/>
      <w:lang w:val="en-US" w:eastAsia="zh-CN" w:bidi="ar-SA"/>
    </w:rPr>
  </w:style>
  <w:style w:type="paragraph" w:customStyle="1" w:styleId="433">
    <w:name w:val="无间隔6"/>
    <w:qFormat/>
    <w:uiPriority w:val="0"/>
    <w:pPr>
      <w:widowControl w:val="0"/>
      <w:spacing w:line="360" w:lineRule="auto"/>
      <w:ind w:firstLine="200" w:firstLineChars="200"/>
      <w:jc w:val="both"/>
    </w:pPr>
    <w:rPr>
      <w:rFonts w:eastAsia="仿宋_GB2312" w:asciiTheme="minorHAnsi" w:hAnsiTheme="minorHAnsi" w:cstheme="minorBidi"/>
      <w:kern w:val="2"/>
      <w:sz w:val="24"/>
      <w:szCs w:val="22"/>
      <w:lang w:val="en-US" w:eastAsia="zh-CN" w:bidi="ar-SA"/>
    </w:rPr>
  </w:style>
  <w:style w:type="paragraph" w:customStyle="1" w:styleId="434">
    <w:name w:val="Char Char5 Char Char"/>
    <w:basedOn w:val="1"/>
    <w:qFormat/>
    <w:uiPriority w:val="0"/>
    <w:rPr>
      <w:rFonts w:ascii="宋体" w:hAnsi="宋体" w:cs="宋体"/>
    </w:rPr>
  </w:style>
  <w:style w:type="paragraph" w:customStyle="1" w:styleId="435">
    <w:name w:val="本稿正文"/>
    <w:basedOn w:val="1"/>
    <w:autoRedefine/>
    <w:qFormat/>
    <w:uiPriority w:val="0"/>
    <w:rPr>
      <w:rFonts w:ascii="Times New Roman"/>
      <w:color w:val="000000"/>
    </w:rPr>
  </w:style>
  <w:style w:type="paragraph" w:customStyle="1" w:styleId="436">
    <w:name w:val="Char Char Char Char Char Char1 Char1"/>
    <w:basedOn w:val="1"/>
    <w:qFormat/>
    <w:uiPriority w:val="0"/>
    <w:rPr>
      <w:rFonts w:ascii="宋体" w:hAnsi="宋体" w:cs="宋体"/>
    </w:rPr>
  </w:style>
  <w:style w:type="paragraph" w:customStyle="1" w:styleId="437">
    <w:name w:val="aaaa"/>
    <w:basedOn w:val="1"/>
    <w:qFormat/>
    <w:uiPriority w:val="0"/>
    <w:pPr>
      <w:spacing w:line="560" w:lineRule="exact"/>
      <w:ind w:firstLine="560"/>
    </w:pPr>
    <w:rPr>
      <w:rFonts w:ascii="宋体" w:hAnsi="宋体" w:cs="宋体"/>
      <w:color w:val="000000"/>
      <w:szCs w:val="20"/>
    </w:rPr>
  </w:style>
  <w:style w:type="paragraph" w:customStyle="1" w:styleId="438">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Arial Unicode MS" w:hAnsi="Arial Unicode MS" w:eastAsia="Arial Unicode MS" w:cs="黑体"/>
      <w:kern w:val="0"/>
      <w:sz w:val="21"/>
      <w:szCs w:val="21"/>
    </w:rPr>
  </w:style>
  <w:style w:type="character" w:customStyle="1" w:styleId="439">
    <w:name w:val="样式 表格文字 + 8 磅 Char"/>
    <w:qFormat/>
    <w:uiPriority w:val="0"/>
    <w:rPr>
      <w:rFonts w:eastAsia="宋体"/>
      <w:spacing w:val="7"/>
      <w:sz w:val="16"/>
      <w:lang w:val="en-US" w:eastAsia="zh-CN"/>
    </w:rPr>
  </w:style>
  <w:style w:type="paragraph" w:customStyle="1" w:styleId="440">
    <w:name w:val="Char Char Char Char Char Char Char Char Char Char Char Char Char Char"/>
    <w:qFormat/>
    <w:uiPriority w:val="0"/>
    <w:pPr>
      <w:widowControl w:val="0"/>
      <w:spacing w:line="300" w:lineRule="auto"/>
      <w:ind w:firstLine="480" w:firstLineChars="200"/>
      <w:jc w:val="both"/>
    </w:pPr>
    <w:rPr>
      <w:rFonts w:eastAsia="仿宋_GB2312" w:asciiTheme="minorHAnsi" w:hAnsiTheme="minorHAnsi" w:cstheme="minorBidi"/>
      <w:kern w:val="2"/>
      <w:sz w:val="24"/>
      <w:szCs w:val="24"/>
      <w:lang w:val="en-US" w:eastAsia="zh-CN" w:bidi="ar-SA"/>
    </w:rPr>
  </w:style>
  <w:style w:type="character" w:customStyle="1" w:styleId="441">
    <w:name w:val="题注 Char"/>
    <w:link w:val="15"/>
    <w:qFormat/>
    <w:locked/>
    <w:uiPriority w:val="35"/>
    <w:rPr>
      <w:rFonts w:eastAsia="黑体" w:asciiTheme="majorHAnsi" w:hAnsiTheme="majorHAnsi" w:cstheme="majorBidi"/>
      <w:sz w:val="20"/>
      <w:szCs w:val="20"/>
    </w:rPr>
  </w:style>
  <w:style w:type="paragraph" w:customStyle="1" w:styleId="442">
    <w:name w:val="Char3"/>
    <w:basedOn w:val="1"/>
    <w:autoRedefine/>
    <w:qFormat/>
    <w:uiPriority w:val="0"/>
    <w:rPr>
      <w:rFonts w:ascii="宋体" w:hAnsi="宋体" w:cs="宋体"/>
    </w:rPr>
  </w:style>
  <w:style w:type="paragraph" w:customStyle="1" w:styleId="443">
    <w:name w:val="样式 样式 宋体 四号 黑色 左 行距: 1.5 倍行距 + 首行缩进:  2 字符"/>
    <w:basedOn w:val="1"/>
    <w:autoRedefine/>
    <w:qFormat/>
    <w:uiPriority w:val="0"/>
    <w:rPr>
      <w:rFonts w:ascii="宋体" w:hAnsi="宋体" w:cs="宋体"/>
      <w:color w:val="000000"/>
      <w:szCs w:val="20"/>
    </w:rPr>
  </w:style>
  <w:style w:type="paragraph" w:customStyle="1" w:styleId="444">
    <w:name w:val="标题3"/>
    <w:basedOn w:val="305"/>
    <w:link w:val="445"/>
    <w:qFormat/>
    <w:uiPriority w:val="0"/>
    <w:pPr>
      <w:tabs>
        <w:tab w:val="left" w:pos="1134"/>
        <w:tab w:val="clear" w:pos="851"/>
        <w:tab w:val="clear" w:pos="1560"/>
      </w:tabs>
    </w:pPr>
    <w:rPr>
      <w:b w:val="0"/>
      <w:szCs w:val="28"/>
    </w:rPr>
  </w:style>
  <w:style w:type="character" w:customStyle="1" w:styleId="445">
    <w:name w:val="标题3 Char"/>
    <w:link w:val="444"/>
    <w:autoRedefine/>
    <w:qFormat/>
    <w:uiPriority w:val="0"/>
    <w:rPr>
      <w:rFonts w:ascii="宋体" w:hAnsi="宋体"/>
      <w:kern w:val="2"/>
      <w:sz w:val="32"/>
      <w:szCs w:val="28"/>
    </w:rPr>
  </w:style>
  <w:style w:type="paragraph" w:customStyle="1" w:styleId="446">
    <w:name w:val="Char1 Char Char Char Char Char Char Char Char Char1"/>
    <w:basedOn w:val="1"/>
    <w:link w:val="447"/>
    <w:qFormat/>
    <w:uiPriority w:val="0"/>
    <w:rPr>
      <w:rFonts w:ascii="宋体" w:hAnsi="宋体" w:cs="宋体"/>
    </w:rPr>
  </w:style>
  <w:style w:type="character" w:customStyle="1" w:styleId="447">
    <w:name w:val="Char1 Char Char Char Char Char Char Char Char Char Char1"/>
    <w:link w:val="446"/>
    <w:qFormat/>
    <w:uiPriority w:val="0"/>
    <w:rPr>
      <w:rFonts w:ascii="宋体" w:hAnsi="宋体" w:cs="宋体"/>
      <w:kern w:val="2"/>
      <w:sz w:val="24"/>
      <w:szCs w:val="24"/>
    </w:rPr>
  </w:style>
  <w:style w:type="character" w:customStyle="1" w:styleId="448">
    <w:name w:val="段 Char Char"/>
    <w:link w:val="105"/>
    <w:autoRedefine/>
    <w:qFormat/>
    <w:uiPriority w:val="0"/>
    <w:rPr>
      <w:rFonts w:ascii="宋体"/>
      <w:kern w:val="2"/>
      <w:sz w:val="22"/>
      <w:szCs w:val="22"/>
    </w:rPr>
  </w:style>
  <w:style w:type="character" w:customStyle="1" w:styleId="449">
    <w:name w:val="纯文本 字符"/>
    <w:qFormat/>
    <w:uiPriority w:val="0"/>
    <w:rPr>
      <w:rFonts w:ascii="Verdana" w:hAnsi="Verdana" w:eastAsia="宋体" w:cs="宋体"/>
      <w:sz w:val="18"/>
      <w:szCs w:val="18"/>
      <w:lang w:val="en-US" w:eastAsia="zh-CN" w:bidi="ar-SA"/>
    </w:rPr>
  </w:style>
  <w:style w:type="character" w:customStyle="1" w:styleId="450">
    <w:name w:val="页眉 字符"/>
    <w:qFormat/>
    <w:uiPriority w:val="99"/>
  </w:style>
  <w:style w:type="character" w:customStyle="1" w:styleId="451">
    <w:name w:val="页脚 字符"/>
    <w:qFormat/>
    <w:uiPriority w:val="99"/>
  </w:style>
  <w:style w:type="character" w:customStyle="1" w:styleId="452">
    <w:name w:val="引用 Char"/>
    <w:basedOn w:val="59"/>
    <w:link w:val="394"/>
    <w:autoRedefine/>
    <w:qFormat/>
    <w:uiPriority w:val="29"/>
    <w:rPr>
      <w:rFonts w:ascii="仿宋" w:hAnsi="Times New Roman" w:eastAsia="宋体"/>
      <w:i/>
      <w:iCs/>
      <w:color w:val="000000" w:themeColor="text1"/>
      <w:sz w:val="28"/>
      <w:szCs w:val="24"/>
    </w:rPr>
  </w:style>
  <w:style w:type="paragraph" w:customStyle="1" w:styleId="453">
    <w:name w:val="正文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4">
    <w:name w:val="！WBL4图表内容"/>
    <w:basedOn w:val="1"/>
    <w:qFormat/>
    <w:uiPriority w:val="0"/>
    <w:pPr>
      <w:widowControl/>
      <w:spacing w:line="240" w:lineRule="auto"/>
      <w:ind w:firstLine="0" w:firstLineChars="0"/>
      <w:jc w:val="center"/>
    </w:pPr>
    <w:rPr>
      <w:rFonts w:ascii="Times New Roman" w:cs="宋体"/>
      <w:color w:val="000000"/>
      <w:kern w:val="0"/>
    </w:rPr>
  </w:style>
  <w:style w:type="character" w:customStyle="1" w:styleId="455">
    <w:name w:val="5正文 Char"/>
    <w:link w:val="456"/>
    <w:autoRedefine/>
    <w:qFormat/>
    <w:uiPriority w:val="0"/>
    <w:rPr>
      <w:rFonts w:eastAsia="仿宋_GB2312"/>
      <w:bCs/>
      <w:snapToGrid w:val="0"/>
      <w:sz w:val="24"/>
      <w:szCs w:val="24"/>
    </w:rPr>
  </w:style>
  <w:style w:type="paragraph" w:customStyle="1" w:styleId="456">
    <w:name w:val="5正文"/>
    <w:basedOn w:val="1"/>
    <w:link w:val="455"/>
    <w:qFormat/>
    <w:uiPriority w:val="0"/>
    <w:pPr>
      <w:jc w:val="both"/>
    </w:pPr>
    <w:rPr>
      <w:rFonts w:eastAsia="仿宋_GB2312" w:asciiTheme="minorHAnsi" w:hAnsiTheme="minorHAnsi"/>
      <w:bCs/>
      <w:snapToGrid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985;&#23376;&#22320;&#24674;&#22797;&#22797;&#2243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4098"/>
    <customShpInfo spid="_x0000_s409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075315-30CE-4A4B-B93C-A60A59F08218}">
  <ds:schemaRefs/>
</ds:datastoreItem>
</file>

<file path=docProps/app.xml><?xml version="1.0" encoding="utf-8"?>
<Properties xmlns="http://schemas.openxmlformats.org/officeDocument/2006/extended-properties" xmlns:vt="http://schemas.openxmlformats.org/officeDocument/2006/docPropsVTypes">
  <Template>凹子地恢复复垦</Template>
  <Company>china</Company>
  <Pages>24</Pages>
  <Words>13307</Words>
  <Characters>15760</Characters>
  <Lines>63</Lines>
  <Paragraphs>17</Paragraphs>
  <TotalTime>0</TotalTime>
  <ScaleCrop>false</ScaleCrop>
  <LinksUpToDate>false</LinksUpToDate>
  <CharactersWithSpaces>15872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2018-04-23T06:45:00Z</dcterms:created>
  <dc:creator>AutoBVT</dc:creator>
  <cp:lastModifiedBy>小土娃</cp:lastModifiedBy>
  <cp:lastPrinted>2018-07-26T06:11:00Z</cp:lastPrinted>
  <dcterms:modified xsi:type="dcterms:W3CDTF">2024-09-04T04:08:24Z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02999C7EAABF4720B29041498EB63DA9</vt:lpwstr>
  </property>
</Properties>
</file>