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C2291">
      <w:pPr>
        <w:spacing w:line="660" w:lineRule="exact"/>
        <w:jc w:val="center"/>
        <w:rPr>
          <w:rFonts w:ascii="宋体" w:hAnsi="宋体" w:eastAsia="方正小标宋简体" w:cs="Times New Roman"/>
          <w:color w:val="auto"/>
          <w:sz w:val="44"/>
          <w:szCs w:val="44"/>
          <w:highlight w:val="none"/>
        </w:rPr>
      </w:pPr>
      <w:r>
        <w:rPr>
          <w:rFonts w:hint="eastAsia" w:ascii="宋体" w:hAnsi="宋体" w:eastAsia="方正小标宋_GBK" w:cs="方正小标宋_GBK"/>
          <w:sz w:val="44"/>
          <w:szCs w:val="44"/>
        </w:rPr>
        <w:t>关于《大理州</w:t>
      </w:r>
      <w:r>
        <w:rPr>
          <w:rFonts w:ascii="宋体" w:hAnsi="宋体" w:eastAsia="方正小标宋简体" w:cs="Times New Roman"/>
          <w:color w:val="auto"/>
          <w:sz w:val="44"/>
          <w:szCs w:val="44"/>
          <w:highlight w:val="none"/>
        </w:rPr>
        <w:t>网络预约出租汽车经营服务管理</w:t>
      </w:r>
    </w:p>
    <w:p w14:paraId="441A5A6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宋体" w:hAnsi="宋体" w:eastAsia="方正小标宋_GBK" w:cs="方正小标宋_GBK"/>
          <w:sz w:val="44"/>
          <w:szCs w:val="44"/>
          <w:lang w:val="en-US" w:eastAsia="zh-CN"/>
        </w:rPr>
      </w:pPr>
      <w:r>
        <w:rPr>
          <w:rFonts w:ascii="宋体" w:hAnsi="宋体" w:eastAsia="方正小标宋简体" w:cs="Times New Roman"/>
          <w:color w:val="auto"/>
          <w:sz w:val="44"/>
          <w:szCs w:val="44"/>
          <w:highlight w:val="none"/>
        </w:rPr>
        <w:t>实施细则</w:t>
      </w:r>
      <w:r>
        <w:rPr>
          <w:rFonts w:hint="eastAsia" w:ascii="宋体" w:hAnsi="宋体" w:eastAsia="方正小标宋_GBK" w:cs="方正小标宋_GBK"/>
          <w:sz w:val="44"/>
          <w:szCs w:val="44"/>
        </w:rPr>
        <w:t>》</w:t>
      </w:r>
      <w:r>
        <w:rPr>
          <w:rFonts w:hint="eastAsia" w:ascii="宋体" w:hAnsi="宋体" w:eastAsia="方正小标宋_GBK" w:cs="方正小标宋_GBK"/>
          <w:sz w:val="44"/>
          <w:szCs w:val="44"/>
          <w:lang w:eastAsia="zh-CN"/>
        </w:rPr>
        <w:t>（征求意见稿</w:t>
      </w:r>
      <w:bookmarkStart w:id="0" w:name="_GoBack"/>
      <w:bookmarkEnd w:id="0"/>
      <w:r>
        <w:rPr>
          <w:rFonts w:hint="eastAsia" w:ascii="宋体" w:hAnsi="宋体" w:eastAsia="方正小标宋_GBK" w:cs="方正小标宋_GBK"/>
          <w:sz w:val="44"/>
          <w:szCs w:val="44"/>
          <w:lang w:eastAsia="zh-CN"/>
        </w:rPr>
        <w:t>）</w:t>
      </w:r>
      <w:r>
        <w:rPr>
          <w:rFonts w:hint="eastAsia" w:ascii="宋体" w:hAnsi="宋体" w:eastAsia="方正小标宋_GBK" w:cs="方正小标宋_GBK"/>
          <w:sz w:val="44"/>
          <w:szCs w:val="44"/>
        </w:rPr>
        <w:t>的</w:t>
      </w:r>
      <w:r>
        <w:rPr>
          <w:rFonts w:hint="eastAsia" w:ascii="宋体" w:hAnsi="宋体" w:eastAsia="方正小标宋_GBK" w:cs="方正小标宋_GBK"/>
          <w:sz w:val="44"/>
          <w:szCs w:val="44"/>
          <w:lang w:eastAsia="zh-CN"/>
        </w:rPr>
        <w:t>起草说明</w:t>
      </w:r>
    </w:p>
    <w:p w14:paraId="3D7FF7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宋体" w:hAnsi="宋体" w:eastAsia="方正小标宋简体"/>
          <w:sz w:val="32"/>
          <w:szCs w:val="32"/>
        </w:rPr>
      </w:pPr>
    </w:p>
    <w:p w14:paraId="488C6DC0">
      <w:pPr>
        <w:keepNext w:val="0"/>
        <w:keepLines w:val="0"/>
        <w:pageBreakBefore w:val="0"/>
        <w:widowControl w:val="0"/>
        <w:numPr>
          <w:ilvl w:val="0"/>
          <w:numId w:val="0"/>
        </w:numPr>
        <w:kinsoku/>
        <w:wordWrap/>
        <w:overflowPunct w:val="0"/>
        <w:topLinePunct w:val="0"/>
        <w:autoSpaceDE/>
        <w:autoSpaceDN/>
        <w:bidi w:val="0"/>
        <w:spacing w:line="560" w:lineRule="exact"/>
        <w:ind w:firstLine="560" w:firstLineChars="200"/>
        <w:jc w:val="both"/>
        <w:textAlignment w:val="auto"/>
        <w:rPr>
          <w:rFonts w:hint="eastAsia" w:ascii="方正黑体_GBK" w:hAnsi="方正黑体_GBK" w:eastAsia="方正黑体_GBK" w:cs="方正黑体_GBK"/>
          <w:i w:val="0"/>
          <w:iCs w:val="0"/>
          <w:caps w:val="0"/>
          <w:color w:val="333333"/>
          <w:spacing w:val="0"/>
          <w:sz w:val="28"/>
          <w:szCs w:val="28"/>
          <w:shd w:val="clear" w:fill="FFFFFF"/>
        </w:rPr>
      </w:pPr>
      <w:r>
        <w:rPr>
          <w:rFonts w:hint="eastAsia" w:ascii="方正黑体_GBK" w:hAnsi="方正黑体_GBK" w:eastAsia="方正黑体_GBK" w:cs="方正黑体_GBK"/>
          <w:i w:val="0"/>
          <w:iCs w:val="0"/>
          <w:caps w:val="0"/>
          <w:color w:val="333333"/>
          <w:spacing w:val="0"/>
          <w:sz w:val="28"/>
          <w:szCs w:val="28"/>
          <w:shd w:val="clear" w:fill="FFFFFF"/>
          <w:lang w:eastAsia="zh-CN"/>
        </w:rPr>
        <w:t>一、</w:t>
      </w:r>
      <w:r>
        <w:rPr>
          <w:rFonts w:hint="eastAsia" w:ascii="方正黑体_GBK" w:hAnsi="方正黑体_GBK" w:eastAsia="方正黑体_GBK" w:cs="方正黑体_GBK"/>
          <w:i w:val="0"/>
          <w:iCs w:val="0"/>
          <w:caps w:val="0"/>
          <w:color w:val="333333"/>
          <w:spacing w:val="0"/>
          <w:sz w:val="28"/>
          <w:szCs w:val="28"/>
          <w:shd w:val="clear" w:fill="FFFFFF"/>
        </w:rPr>
        <w:t>《</w:t>
      </w:r>
      <w:r>
        <w:rPr>
          <w:rFonts w:hint="eastAsia" w:ascii="方正黑体_GBK" w:hAnsi="方正黑体_GBK" w:eastAsia="方正黑体_GBK" w:cs="方正黑体_GBK"/>
          <w:i w:val="0"/>
          <w:iCs w:val="0"/>
          <w:caps w:val="0"/>
          <w:color w:val="333333"/>
          <w:spacing w:val="0"/>
          <w:sz w:val="28"/>
          <w:szCs w:val="28"/>
          <w:shd w:val="clear" w:fill="FFFFFF"/>
          <w:lang w:eastAsia="zh-CN"/>
        </w:rPr>
        <w:t>实施细则</w:t>
      </w:r>
      <w:r>
        <w:rPr>
          <w:rFonts w:hint="eastAsia" w:ascii="方正黑体_GBK" w:hAnsi="方正黑体_GBK" w:eastAsia="方正黑体_GBK" w:cs="方正黑体_GBK"/>
          <w:i w:val="0"/>
          <w:iCs w:val="0"/>
          <w:caps w:val="0"/>
          <w:color w:val="333333"/>
          <w:spacing w:val="0"/>
          <w:sz w:val="28"/>
          <w:szCs w:val="28"/>
          <w:shd w:val="clear" w:fill="FFFFFF"/>
        </w:rPr>
        <w:t>》出台的背景</w:t>
      </w:r>
    </w:p>
    <w:p w14:paraId="51860A73">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认真贯彻落实省交通运输厅印发《关于推广丽江市试点做法优化网络预约出租经营许可的通知》（云交审批便〔2024〕49号）等文件精神，大理州在系统学习上位文件、深入调查研究、广泛征求意见建议的基础上，聚焦网约车行业发展的重点方向，提出明确的工作要求，制定有针对性的政策措施，形成《实施细则》。</w:t>
      </w:r>
    </w:p>
    <w:p w14:paraId="59A0F9A3">
      <w:pPr>
        <w:keepNext w:val="0"/>
        <w:keepLines w:val="0"/>
        <w:pageBreakBefore w:val="0"/>
        <w:widowControl w:val="0"/>
        <w:numPr>
          <w:ilvl w:val="0"/>
          <w:numId w:val="0"/>
        </w:numPr>
        <w:kinsoku/>
        <w:wordWrap/>
        <w:overflowPunct w:val="0"/>
        <w:topLinePunct w:val="0"/>
        <w:autoSpaceDE/>
        <w:autoSpaceDN/>
        <w:bidi w:val="0"/>
        <w:spacing w:line="560" w:lineRule="exact"/>
        <w:ind w:firstLine="560" w:firstLineChars="200"/>
        <w:jc w:val="both"/>
        <w:textAlignment w:val="auto"/>
        <w:rPr>
          <w:rFonts w:hint="eastAsia" w:ascii="方正黑体_GBK" w:hAnsi="方正黑体_GBK" w:eastAsia="方正黑体_GBK" w:cs="方正黑体_GBK"/>
          <w:i w:val="0"/>
          <w:iCs w:val="0"/>
          <w:caps w:val="0"/>
          <w:color w:val="333333"/>
          <w:spacing w:val="0"/>
          <w:sz w:val="28"/>
          <w:szCs w:val="28"/>
          <w:shd w:val="clear" w:fill="FFFFFF"/>
          <w:lang w:eastAsia="zh-CN"/>
        </w:rPr>
      </w:pPr>
      <w:r>
        <w:rPr>
          <w:rFonts w:hint="eastAsia" w:ascii="方正黑体_GBK" w:hAnsi="方正黑体_GBK" w:eastAsia="方正黑体_GBK" w:cs="方正黑体_GBK"/>
          <w:i w:val="0"/>
          <w:iCs w:val="0"/>
          <w:caps w:val="0"/>
          <w:color w:val="333333"/>
          <w:spacing w:val="0"/>
          <w:sz w:val="28"/>
          <w:szCs w:val="28"/>
          <w:shd w:val="clear" w:fill="FFFFFF"/>
          <w:lang w:eastAsia="zh-CN"/>
        </w:rPr>
        <w:t>二、《实施细则》起草过程</w:t>
      </w:r>
    </w:p>
    <w:p w14:paraId="2FA1E221">
      <w:pPr>
        <w:keepNext w:val="0"/>
        <w:keepLines w:val="0"/>
        <w:pageBreakBefore w:val="0"/>
        <w:widowControl w:val="0"/>
        <w:kinsoku/>
        <w:wordWrap/>
        <w:topLinePunct w:val="0"/>
        <w:autoSpaceDE/>
        <w:autoSpaceDN/>
        <w:bidi w:val="0"/>
        <w:spacing w:line="56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Theme="minorEastAsia" w:hAnsiTheme="minorEastAsia" w:eastAsiaTheme="minorEastAsia" w:cstheme="minorEastAsia"/>
          <w:kern w:val="2"/>
          <w:sz w:val="32"/>
          <w:szCs w:val="32"/>
          <w:lang w:val="en-US" w:eastAsia="zh-CN" w:bidi="ar-SA"/>
        </w:rPr>
        <w:t>2023</w:t>
      </w:r>
      <w:r>
        <w:rPr>
          <w:rFonts w:hint="eastAsia" w:ascii="方正仿宋简体" w:hAnsi="方正仿宋简体" w:eastAsia="方正仿宋简体" w:cs="方正仿宋简体"/>
          <w:sz w:val="32"/>
          <w:szCs w:val="32"/>
          <w:lang w:val="en-US" w:eastAsia="zh-CN"/>
        </w:rPr>
        <w:t>年</w:t>
      </w:r>
      <w:r>
        <w:rPr>
          <w:rFonts w:hint="eastAsia" w:asciiTheme="minorEastAsia" w:hAnsiTheme="minorEastAsia" w:eastAsiaTheme="minorEastAsia" w:cstheme="minorEastAsia"/>
          <w:kern w:val="2"/>
          <w:sz w:val="32"/>
          <w:szCs w:val="32"/>
          <w:lang w:val="en-US" w:eastAsia="zh-CN" w:bidi="ar-SA"/>
        </w:rPr>
        <w:t>2</w:t>
      </w:r>
      <w:r>
        <w:rPr>
          <w:rFonts w:hint="eastAsia" w:ascii="方正仿宋简体" w:hAnsi="方正仿宋简体" w:eastAsia="方正仿宋简体" w:cs="方正仿宋简体"/>
          <w:sz w:val="32"/>
          <w:szCs w:val="32"/>
          <w:lang w:val="en-US" w:eastAsia="zh-CN"/>
        </w:rPr>
        <w:t>月，州交通运输局分管领导带领相关科室负责人对全州网络预约出租汽车行业开展了调研，全面掌握了解目前网约车行业存在的问题，实地调研了滴滴出行科技有限公司大理办事处、首约科技（北京）有限公司大理分公司、深圳万顺叫车云信息科技有限公司大理分公司、武汉风韵出行信息科技有限公司大理分公司，并与企业相关负责人进行了座谈交流。同时，按照省厅文件要求深入细致地学习了解丽江市、文山州先进经验，并于</w:t>
      </w:r>
      <w:r>
        <w:rPr>
          <w:rFonts w:hint="eastAsia" w:asciiTheme="minorEastAsia" w:hAnsiTheme="minorEastAsia" w:eastAsiaTheme="minorEastAsia" w:cstheme="minorEastAsia"/>
          <w:kern w:val="2"/>
          <w:sz w:val="32"/>
          <w:szCs w:val="32"/>
          <w:lang w:val="en-US" w:eastAsia="zh-CN" w:bidi="ar-SA"/>
        </w:rPr>
        <w:t>2024</w:t>
      </w:r>
      <w:r>
        <w:rPr>
          <w:rFonts w:hint="eastAsia" w:ascii="方正仿宋简体" w:hAnsi="方正仿宋简体" w:eastAsia="方正仿宋简体" w:cs="方正仿宋简体"/>
          <w:sz w:val="32"/>
          <w:szCs w:val="32"/>
          <w:lang w:val="en-US" w:eastAsia="zh-CN"/>
        </w:rPr>
        <w:t>年</w:t>
      </w:r>
      <w:r>
        <w:rPr>
          <w:rFonts w:hint="eastAsia" w:asciiTheme="minorEastAsia" w:hAnsiTheme="minorEastAsia" w:eastAsiaTheme="minorEastAsia" w:cstheme="minorEastAsia"/>
          <w:kern w:val="2"/>
          <w:sz w:val="32"/>
          <w:szCs w:val="32"/>
          <w:lang w:val="en-US" w:eastAsia="zh-CN" w:bidi="ar-SA"/>
        </w:rPr>
        <w:t>9</w:t>
      </w:r>
      <w:r>
        <w:rPr>
          <w:rFonts w:hint="eastAsia" w:ascii="方正仿宋简体" w:hAnsi="方正仿宋简体" w:eastAsia="方正仿宋简体" w:cs="方正仿宋简体"/>
          <w:sz w:val="32"/>
          <w:szCs w:val="32"/>
          <w:lang w:val="en-US" w:eastAsia="zh-CN"/>
        </w:rPr>
        <w:t>月</w:t>
      </w:r>
      <w:r>
        <w:rPr>
          <w:rFonts w:hint="eastAsia" w:asciiTheme="minorEastAsia" w:hAnsiTheme="minorEastAsia" w:eastAsiaTheme="minorEastAsia" w:cstheme="minorEastAsia"/>
          <w:kern w:val="2"/>
          <w:sz w:val="32"/>
          <w:szCs w:val="32"/>
          <w:lang w:val="en-US" w:eastAsia="zh-CN" w:bidi="ar-SA"/>
        </w:rPr>
        <w:t>5</w:t>
      </w:r>
      <w:r>
        <w:rPr>
          <w:rFonts w:hint="eastAsia" w:ascii="方正仿宋简体" w:hAnsi="方正仿宋简体" w:eastAsia="方正仿宋简体" w:cs="方正仿宋简体"/>
          <w:sz w:val="32"/>
          <w:szCs w:val="32"/>
          <w:lang w:val="en-US" w:eastAsia="zh-CN"/>
        </w:rPr>
        <w:t>日赴丽江市实地学习，结合我州实际草拟了《大理州网络预约出租汽车经营服务管理实施细则（征求意见稿）》。</w:t>
      </w:r>
    </w:p>
    <w:p w14:paraId="065AE1B2">
      <w:pPr>
        <w:keepNext w:val="0"/>
        <w:keepLines w:val="0"/>
        <w:pageBreakBefore w:val="0"/>
        <w:widowControl w:val="0"/>
        <w:numPr>
          <w:ilvl w:val="0"/>
          <w:numId w:val="0"/>
        </w:numPr>
        <w:kinsoku/>
        <w:wordWrap/>
        <w:overflowPunct w:val="0"/>
        <w:topLinePunct w:val="0"/>
        <w:autoSpaceDE/>
        <w:autoSpaceDN/>
        <w:bidi w:val="0"/>
        <w:spacing w:line="560" w:lineRule="exact"/>
        <w:ind w:firstLine="560" w:firstLineChars="200"/>
        <w:jc w:val="both"/>
        <w:textAlignment w:val="auto"/>
        <w:rPr>
          <w:rFonts w:hint="eastAsia" w:ascii="方正黑体_GBK" w:hAnsi="方正黑体_GBK" w:eastAsia="方正黑体_GBK" w:cs="方正黑体_GBK"/>
          <w:i w:val="0"/>
          <w:iCs w:val="0"/>
          <w:caps w:val="0"/>
          <w:color w:val="333333"/>
          <w:spacing w:val="0"/>
          <w:sz w:val="28"/>
          <w:szCs w:val="28"/>
          <w:shd w:val="clear" w:fill="FFFFFF"/>
          <w:lang w:eastAsia="zh-CN"/>
        </w:rPr>
      </w:pPr>
      <w:r>
        <w:rPr>
          <w:rFonts w:hint="eastAsia" w:ascii="方正黑体_GBK" w:hAnsi="方正黑体_GBK" w:eastAsia="方正黑体_GBK" w:cs="方正黑体_GBK"/>
          <w:i w:val="0"/>
          <w:iCs w:val="0"/>
          <w:caps w:val="0"/>
          <w:color w:val="333333"/>
          <w:spacing w:val="0"/>
          <w:sz w:val="28"/>
          <w:szCs w:val="28"/>
          <w:shd w:val="clear" w:fill="FFFFFF"/>
          <w:lang w:eastAsia="zh-CN"/>
        </w:rPr>
        <w:t>三、需要说明的主要内容</w:t>
      </w:r>
    </w:p>
    <w:p w14:paraId="72C684EE">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实施细则》由总则、网约车平台公司、网约车车辆及驾驶员、网约车经营行为、附则六章三十七条组成，按照“贯彻国家政策、符合本州实际、提升服务质量、便于监督管理”的基本思路，在深入调研、广泛征求意见、充分研究论证的基础上，形成了目前的《实施细则》，明确了州级交通运输主管部门在州人民政府的领导下，负责本行政区域内网约车平台公司的经营许可工作，督促指导县市做好网约车日常管理工作；各县市交通运输主管部门在属地人民政府的领导下，具体负责本行政区域内的网约车行业管理工作。主要包含以下内容：</w:t>
      </w:r>
    </w:p>
    <w:p w14:paraId="3AB7890F">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shd w:val="clear" w:color="auto" w:fill="FFFFFF"/>
          <w:lang w:val="en-US" w:eastAsia="zh-CN" w:bidi="ar-SA"/>
        </w:rPr>
        <w:t>（一）网约车平台公司。</w:t>
      </w:r>
      <w:r>
        <w:rPr>
          <w:rFonts w:hint="eastAsia" w:ascii="方正仿宋_GBK" w:hAnsi="方正仿宋_GBK" w:eastAsia="方正仿宋_GBK" w:cs="方正仿宋_GBK"/>
          <w:sz w:val="32"/>
          <w:szCs w:val="32"/>
          <w:lang w:val="en-US" w:eastAsia="zh-CN"/>
        </w:rPr>
        <w:t>明确了网约车平台公司的经营许可部门为州交通运输局，网约车平台公司经营应当符合的条件，网约车平台公司许可办理和注销流程，准入和退出机制等。</w:t>
      </w:r>
    </w:p>
    <w:p w14:paraId="0706FD46">
      <w:pPr>
        <w:keepNext w:val="0"/>
        <w:keepLines w:val="0"/>
        <w:pageBreakBefore w:val="0"/>
        <w:widowControl w:val="0"/>
        <w:kinsoku/>
        <w:wordWrap/>
        <w:overflowPunct w:val="0"/>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shd w:val="clear" w:color="auto" w:fill="FFFFFF"/>
          <w:lang w:val="en-US" w:eastAsia="zh-CN" w:bidi="ar-SA"/>
        </w:rPr>
        <w:t>（二）网约车车辆及驾驶员。</w:t>
      </w:r>
      <w:r>
        <w:rPr>
          <w:rFonts w:hint="eastAsia" w:ascii="方正仿宋_GBK" w:hAnsi="方正仿宋_GBK" w:eastAsia="方正仿宋_GBK" w:cs="方正仿宋_GBK"/>
          <w:sz w:val="32"/>
          <w:szCs w:val="32"/>
          <w:lang w:val="en-US" w:eastAsia="zh-CN"/>
        </w:rPr>
        <w:t>明确了从事网约车经营服务的车辆和驾驶员应当符合的条件，《网络预约出租汽车运输证》的办理和注销流程，准入和退出机制等。</w:t>
      </w:r>
    </w:p>
    <w:p w14:paraId="58D56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shd w:val="clear" w:color="auto" w:fill="FFFFFF"/>
          <w:lang w:val="en-US" w:eastAsia="zh-CN"/>
        </w:rPr>
        <w:t>（三）网约车经营行为。</w:t>
      </w:r>
      <w:r>
        <w:rPr>
          <w:rFonts w:hint="eastAsia" w:ascii="方正仿宋_GBK" w:hAnsi="方正仿宋_GBK" w:eastAsia="方正仿宋_GBK" w:cs="方正仿宋_GBK"/>
          <w:sz w:val="32"/>
          <w:szCs w:val="32"/>
          <w:lang w:val="en-US" w:eastAsia="zh-CN"/>
        </w:rPr>
        <w:t>明确了网约车平台公司承担承运人责任和相应社会责任，应当加强安全管理，落实运营、网络安全防范措施，提高安全防范和抗风险能力，改善安全生产条件，保证运营安全，保障驾驶员和乘客合法权益。网约车平台公司和驾驶员经营过程中应当遵守的规定。</w:t>
      </w:r>
    </w:p>
    <w:p w14:paraId="056382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shd w:val="clear" w:color="auto" w:fill="FFFFFF"/>
          <w:lang w:val="en-US" w:eastAsia="zh-CN"/>
        </w:rPr>
        <w:t>（四）监督检查。</w:t>
      </w:r>
      <w:r>
        <w:rPr>
          <w:rFonts w:hint="eastAsia" w:ascii="方正仿宋_GBK" w:hAnsi="方正仿宋_GBK" w:eastAsia="方正仿宋_GBK" w:cs="方正仿宋_GBK"/>
          <w:sz w:val="32"/>
          <w:szCs w:val="32"/>
          <w:lang w:val="en-US" w:eastAsia="zh-CN"/>
        </w:rPr>
        <w:t>州、县市交通运输主管部门应当按照权限加强对网约车平台公司、车辆和驾驶员的资质审查与证件核发管理。县市交通运输主管部门应当加强对辖区内网约车市场的监管，督促网约车平台公司履行安全生产主体责任，加强对辖区内网约车和驾驶员管理。</w:t>
      </w:r>
    </w:p>
    <w:p w14:paraId="72033A3A">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both"/>
        <w:textAlignment w:val="auto"/>
      </w:pPr>
    </w:p>
    <w:sectPr>
      <w:headerReference r:id="rId3" w:type="default"/>
      <w:footerReference r:id="rId4" w:type="default"/>
      <w:footerReference r:id="rId5" w:type="even"/>
      <w:pgSz w:w="11906" w:h="16838"/>
      <w:pgMar w:top="1984" w:right="1588" w:bottom="1701" w:left="1588" w:header="0"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3BF9758C-39AC-4A47-BDFD-2CC2DAB100DB}"/>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BCCAA5AD-7116-48D4-B596-669192FB6AB5}"/>
  </w:font>
  <w:font w:name="方正仿宋简体">
    <w:panose1 w:val="03000509000000000000"/>
    <w:charset w:val="86"/>
    <w:family w:val="auto"/>
    <w:pitch w:val="default"/>
    <w:sig w:usb0="00000001" w:usb1="080E0000" w:usb2="00000000" w:usb3="00000000" w:csb0="00040000" w:csb1="00000000"/>
    <w:embedRegular r:id="rId3" w:fontKey="{5FF551C1-E6FF-4047-B1FB-6945DE050EA4}"/>
  </w:font>
  <w:font w:name="方正楷体_GBK">
    <w:panose1 w:val="03000509000000000000"/>
    <w:charset w:val="86"/>
    <w:family w:val="script"/>
    <w:pitch w:val="default"/>
    <w:sig w:usb0="00000001" w:usb1="080E0000" w:usb2="00000000" w:usb3="00000000" w:csb0="00040000" w:csb1="00000000"/>
    <w:embedRegular r:id="rId4" w:fontKey="{95D9C0FE-6F90-4235-91F2-605E981E7F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1B1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4DAD26">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D4DAD26">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E5C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95B42">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8695B42">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49AE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MTM0MTVjNDBjOTEzOTBiZGExMjk3NjY2M2MxNWMifQ=="/>
  </w:docVars>
  <w:rsids>
    <w:rsidRoot w:val="00112EC2"/>
    <w:rsid w:val="000010AC"/>
    <w:rsid w:val="00006D69"/>
    <w:rsid w:val="00015D3F"/>
    <w:rsid w:val="000177D3"/>
    <w:rsid w:val="00021A28"/>
    <w:rsid w:val="00032360"/>
    <w:rsid w:val="000412F4"/>
    <w:rsid w:val="000415D8"/>
    <w:rsid w:val="0005517D"/>
    <w:rsid w:val="0006335B"/>
    <w:rsid w:val="00063747"/>
    <w:rsid w:val="000646F0"/>
    <w:rsid w:val="00092901"/>
    <w:rsid w:val="000C4CDB"/>
    <w:rsid w:val="000D52B0"/>
    <w:rsid w:val="000D6202"/>
    <w:rsid w:val="000E7650"/>
    <w:rsid w:val="000E7765"/>
    <w:rsid w:val="000F1590"/>
    <w:rsid w:val="00102E6A"/>
    <w:rsid w:val="00106774"/>
    <w:rsid w:val="00112EC2"/>
    <w:rsid w:val="0012147A"/>
    <w:rsid w:val="00125C05"/>
    <w:rsid w:val="00127EFD"/>
    <w:rsid w:val="001317EA"/>
    <w:rsid w:val="00133541"/>
    <w:rsid w:val="00134218"/>
    <w:rsid w:val="0014395C"/>
    <w:rsid w:val="00147D14"/>
    <w:rsid w:val="001628B4"/>
    <w:rsid w:val="00163150"/>
    <w:rsid w:val="0019155D"/>
    <w:rsid w:val="00195439"/>
    <w:rsid w:val="001A6931"/>
    <w:rsid w:val="001B5AB8"/>
    <w:rsid w:val="001C2959"/>
    <w:rsid w:val="001D5548"/>
    <w:rsid w:val="00200583"/>
    <w:rsid w:val="002053FD"/>
    <w:rsid w:val="002254A3"/>
    <w:rsid w:val="00236E34"/>
    <w:rsid w:val="00245ACB"/>
    <w:rsid w:val="002675D1"/>
    <w:rsid w:val="0027066C"/>
    <w:rsid w:val="00287743"/>
    <w:rsid w:val="00292984"/>
    <w:rsid w:val="002A3180"/>
    <w:rsid w:val="002A497D"/>
    <w:rsid w:val="002B227E"/>
    <w:rsid w:val="002C0E93"/>
    <w:rsid w:val="002C295D"/>
    <w:rsid w:val="002E02DA"/>
    <w:rsid w:val="002E525C"/>
    <w:rsid w:val="002F2B4C"/>
    <w:rsid w:val="00317906"/>
    <w:rsid w:val="00326B6D"/>
    <w:rsid w:val="00344418"/>
    <w:rsid w:val="003458AD"/>
    <w:rsid w:val="00353A1B"/>
    <w:rsid w:val="00357A77"/>
    <w:rsid w:val="00396705"/>
    <w:rsid w:val="003B0E4D"/>
    <w:rsid w:val="003B3A6D"/>
    <w:rsid w:val="003B3F07"/>
    <w:rsid w:val="003C1E9F"/>
    <w:rsid w:val="003F2B70"/>
    <w:rsid w:val="00401462"/>
    <w:rsid w:val="00406EBA"/>
    <w:rsid w:val="00410819"/>
    <w:rsid w:val="0042032B"/>
    <w:rsid w:val="004273D0"/>
    <w:rsid w:val="00427873"/>
    <w:rsid w:val="00431E66"/>
    <w:rsid w:val="00450A8F"/>
    <w:rsid w:val="0046471C"/>
    <w:rsid w:val="004677B9"/>
    <w:rsid w:val="00481D7E"/>
    <w:rsid w:val="00492EBC"/>
    <w:rsid w:val="004958E8"/>
    <w:rsid w:val="004A6AEB"/>
    <w:rsid w:val="004A6D2B"/>
    <w:rsid w:val="004B40CA"/>
    <w:rsid w:val="004E0DDA"/>
    <w:rsid w:val="00505D0D"/>
    <w:rsid w:val="00513B67"/>
    <w:rsid w:val="00524F21"/>
    <w:rsid w:val="00525E20"/>
    <w:rsid w:val="00550FA0"/>
    <w:rsid w:val="00554490"/>
    <w:rsid w:val="0056780F"/>
    <w:rsid w:val="00593EDD"/>
    <w:rsid w:val="005952DB"/>
    <w:rsid w:val="005A0828"/>
    <w:rsid w:val="005A268A"/>
    <w:rsid w:val="005A3E05"/>
    <w:rsid w:val="005E5DF3"/>
    <w:rsid w:val="005F48B5"/>
    <w:rsid w:val="005F4E10"/>
    <w:rsid w:val="005F616B"/>
    <w:rsid w:val="00610F5E"/>
    <w:rsid w:val="00621DAD"/>
    <w:rsid w:val="00632769"/>
    <w:rsid w:val="006621DB"/>
    <w:rsid w:val="00691B09"/>
    <w:rsid w:val="00694D70"/>
    <w:rsid w:val="00697751"/>
    <w:rsid w:val="00697EBC"/>
    <w:rsid w:val="006B6D1C"/>
    <w:rsid w:val="006E134B"/>
    <w:rsid w:val="007069D7"/>
    <w:rsid w:val="00717BBD"/>
    <w:rsid w:val="0072209F"/>
    <w:rsid w:val="007504E3"/>
    <w:rsid w:val="00755C08"/>
    <w:rsid w:val="007572CB"/>
    <w:rsid w:val="007A297B"/>
    <w:rsid w:val="007C1475"/>
    <w:rsid w:val="007D1E35"/>
    <w:rsid w:val="007D32AA"/>
    <w:rsid w:val="007E7A9F"/>
    <w:rsid w:val="007F0EE2"/>
    <w:rsid w:val="0080678A"/>
    <w:rsid w:val="00807777"/>
    <w:rsid w:val="00813983"/>
    <w:rsid w:val="00813EB2"/>
    <w:rsid w:val="008324F6"/>
    <w:rsid w:val="00860635"/>
    <w:rsid w:val="0086451B"/>
    <w:rsid w:val="00870A97"/>
    <w:rsid w:val="0087372C"/>
    <w:rsid w:val="008829B9"/>
    <w:rsid w:val="008928CD"/>
    <w:rsid w:val="008966AF"/>
    <w:rsid w:val="008A058F"/>
    <w:rsid w:val="008A3B11"/>
    <w:rsid w:val="008A4300"/>
    <w:rsid w:val="008B23DB"/>
    <w:rsid w:val="008C6A07"/>
    <w:rsid w:val="008D00B8"/>
    <w:rsid w:val="008D250F"/>
    <w:rsid w:val="008D3738"/>
    <w:rsid w:val="008F1F46"/>
    <w:rsid w:val="008F379D"/>
    <w:rsid w:val="00900C36"/>
    <w:rsid w:val="009209DA"/>
    <w:rsid w:val="00926D7E"/>
    <w:rsid w:val="0093427B"/>
    <w:rsid w:val="009461F2"/>
    <w:rsid w:val="00947E27"/>
    <w:rsid w:val="00956E08"/>
    <w:rsid w:val="00971209"/>
    <w:rsid w:val="00976DAC"/>
    <w:rsid w:val="009904E4"/>
    <w:rsid w:val="009A5EEC"/>
    <w:rsid w:val="009A7B8F"/>
    <w:rsid w:val="009B550C"/>
    <w:rsid w:val="009C5747"/>
    <w:rsid w:val="009D1515"/>
    <w:rsid w:val="00A30521"/>
    <w:rsid w:val="00A3763A"/>
    <w:rsid w:val="00A46F75"/>
    <w:rsid w:val="00A57A3B"/>
    <w:rsid w:val="00A64A8E"/>
    <w:rsid w:val="00A71A07"/>
    <w:rsid w:val="00A74880"/>
    <w:rsid w:val="00AA2E8C"/>
    <w:rsid w:val="00AC0CD3"/>
    <w:rsid w:val="00AC6E53"/>
    <w:rsid w:val="00AD4D5A"/>
    <w:rsid w:val="00AE281C"/>
    <w:rsid w:val="00AE6A10"/>
    <w:rsid w:val="00B13493"/>
    <w:rsid w:val="00B22DF3"/>
    <w:rsid w:val="00B34E95"/>
    <w:rsid w:val="00B430A0"/>
    <w:rsid w:val="00B45CA0"/>
    <w:rsid w:val="00B46143"/>
    <w:rsid w:val="00B51F6A"/>
    <w:rsid w:val="00B71AEA"/>
    <w:rsid w:val="00B85196"/>
    <w:rsid w:val="00B85906"/>
    <w:rsid w:val="00B9294D"/>
    <w:rsid w:val="00BA42E5"/>
    <w:rsid w:val="00BA61B3"/>
    <w:rsid w:val="00BA7B16"/>
    <w:rsid w:val="00BE0230"/>
    <w:rsid w:val="00BE4247"/>
    <w:rsid w:val="00C27B5B"/>
    <w:rsid w:val="00C30C1C"/>
    <w:rsid w:val="00C30E9E"/>
    <w:rsid w:val="00C32081"/>
    <w:rsid w:val="00C33E81"/>
    <w:rsid w:val="00C34C77"/>
    <w:rsid w:val="00C46100"/>
    <w:rsid w:val="00C565C8"/>
    <w:rsid w:val="00C807B2"/>
    <w:rsid w:val="00C873E0"/>
    <w:rsid w:val="00C921C2"/>
    <w:rsid w:val="00CA14D9"/>
    <w:rsid w:val="00CB113F"/>
    <w:rsid w:val="00CB727B"/>
    <w:rsid w:val="00CC15D0"/>
    <w:rsid w:val="00CC31C8"/>
    <w:rsid w:val="00CC67FD"/>
    <w:rsid w:val="00CD1F16"/>
    <w:rsid w:val="00CF748E"/>
    <w:rsid w:val="00D0182D"/>
    <w:rsid w:val="00D031B3"/>
    <w:rsid w:val="00D03CD0"/>
    <w:rsid w:val="00D05406"/>
    <w:rsid w:val="00D212E5"/>
    <w:rsid w:val="00D36000"/>
    <w:rsid w:val="00D40DF4"/>
    <w:rsid w:val="00D55570"/>
    <w:rsid w:val="00D601C3"/>
    <w:rsid w:val="00D77BAD"/>
    <w:rsid w:val="00D80B94"/>
    <w:rsid w:val="00D90E00"/>
    <w:rsid w:val="00DA511D"/>
    <w:rsid w:val="00DA78A7"/>
    <w:rsid w:val="00DC7A0B"/>
    <w:rsid w:val="00DD6CF3"/>
    <w:rsid w:val="00DE32D8"/>
    <w:rsid w:val="00DE420E"/>
    <w:rsid w:val="00DF2D57"/>
    <w:rsid w:val="00DF5E6D"/>
    <w:rsid w:val="00E03BD1"/>
    <w:rsid w:val="00E20791"/>
    <w:rsid w:val="00E316A0"/>
    <w:rsid w:val="00E36E77"/>
    <w:rsid w:val="00E66088"/>
    <w:rsid w:val="00E72F85"/>
    <w:rsid w:val="00E833DD"/>
    <w:rsid w:val="00E90236"/>
    <w:rsid w:val="00E90BFD"/>
    <w:rsid w:val="00E91554"/>
    <w:rsid w:val="00EB5561"/>
    <w:rsid w:val="00EC2E6C"/>
    <w:rsid w:val="00EC4402"/>
    <w:rsid w:val="00EE5657"/>
    <w:rsid w:val="00EF3133"/>
    <w:rsid w:val="00EF434F"/>
    <w:rsid w:val="00F06A1C"/>
    <w:rsid w:val="00F1343D"/>
    <w:rsid w:val="00F21E95"/>
    <w:rsid w:val="00F31DA1"/>
    <w:rsid w:val="00F41D6C"/>
    <w:rsid w:val="00F43274"/>
    <w:rsid w:val="00F43EF7"/>
    <w:rsid w:val="00F5460F"/>
    <w:rsid w:val="00F707C5"/>
    <w:rsid w:val="00F804FA"/>
    <w:rsid w:val="00F92B76"/>
    <w:rsid w:val="00F9463F"/>
    <w:rsid w:val="00FA2172"/>
    <w:rsid w:val="00FA7A60"/>
    <w:rsid w:val="00FC16B6"/>
    <w:rsid w:val="00FC2071"/>
    <w:rsid w:val="00FD2410"/>
    <w:rsid w:val="00FD7015"/>
    <w:rsid w:val="00FD79FD"/>
    <w:rsid w:val="00FE4EBC"/>
    <w:rsid w:val="01091551"/>
    <w:rsid w:val="06A21CFB"/>
    <w:rsid w:val="0DC332DB"/>
    <w:rsid w:val="176139E1"/>
    <w:rsid w:val="1B182AFD"/>
    <w:rsid w:val="293C503A"/>
    <w:rsid w:val="29593885"/>
    <w:rsid w:val="301672ED"/>
    <w:rsid w:val="37660884"/>
    <w:rsid w:val="3CDF1D60"/>
    <w:rsid w:val="3DBBF45E"/>
    <w:rsid w:val="3FB9EEA1"/>
    <w:rsid w:val="43B543EC"/>
    <w:rsid w:val="485C7275"/>
    <w:rsid w:val="4A375B51"/>
    <w:rsid w:val="5185297F"/>
    <w:rsid w:val="5BFBF1DC"/>
    <w:rsid w:val="65325101"/>
    <w:rsid w:val="6BE90E3C"/>
    <w:rsid w:val="74512765"/>
    <w:rsid w:val="776F7C2A"/>
    <w:rsid w:val="7F7F3F98"/>
    <w:rsid w:val="7FDFCAAB"/>
    <w:rsid w:val="97BF35FF"/>
    <w:rsid w:val="BFB643BE"/>
    <w:rsid w:val="C7FE9D8B"/>
    <w:rsid w:val="DFF6E69A"/>
    <w:rsid w:val="E47FD1FC"/>
    <w:rsid w:val="EBB1B32F"/>
    <w:rsid w:val="ED9D204D"/>
    <w:rsid w:val="F5D4E329"/>
    <w:rsid w:val="FBBAE8E6"/>
    <w:rsid w:val="FBD7EFA7"/>
    <w:rsid w:val="FCFFAB65"/>
    <w:rsid w:val="FD9FED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next w:val="1"/>
    <w:qFormat/>
    <w:uiPriority w:val="0"/>
    <w:pPr>
      <w:ind w:firstLine="420" w:firstLineChars="200"/>
    </w:pPr>
  </w:style>
  <w:style w:type="paragraph" w:styleId="4">
    <w:name w:val="index 6"/>
    <w:basedOn w:val="1"/>
    <w:next w:val="1"/>
    <w:semiHidden/>
    <w:unhideWhenUsed/>
    <w:qFormat/>
    <w:uiPriority w:val="99"/>
    <w:pPr>
      <w:ind w:left="1000" w:leftChars="1000"/>
    </w:pPr>
  </w:style>
  <w:style w:type="paragraph" w:styleId="5">
    <w:name w:val="Body Text Indent 2"/>
    <w:basedOn w:val="1"/>
    <w:unhideWhenUsed/>
    <w:qFormat/>
    <w:uiPriority w:val="99"/>
    <w:pPr>
      <w:spacing w:after="120" w:line="480" w:lineRule="auto"/>
      <w:ind w:left="420" w:leftChars="200"/>
    </w:p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rFonts w:ascii="Times New Roman" w:hAnsi="Times New Roman"/>
      <w:sz w:val="24"/>
    </w:rPr>
  </w:style>
  <w:style w:type="character" w:styleId="12">
    <w:name w:val="Strong"/>
    <w:basedOn w:val="11"/>
    <w:qFormat/>
    <w:locked/>
    <w:uiPriority w:val="0"/>
    <w:rPr>
      <w:b/>
    </w:rPr>
  </w:style>
  <w:style w:type="character" w:styleId="13">
    <w:name w:val="Hyperlink"/>
    <w:unhideWhenUsed/>
    <w:qFormat/>
    <w:uiPriority w:val="99"/>
    <w:rPr>
      <w:color w:val="0000FF"/>
      <w:u w:val="single"/>
    </w:rPr>
  </w:style>
  <w:style w:type="character" w:customStyle="1" w:styleId="14">
    <w:name w:val="批注框文本 Char"/>
    <w:link w:val="6"/>
    <w:semiHidden/>
    <w:qFormat/>
    <w:locked/>
    <w:uiPriority w:val="99"/>
    <w:rPr>
      <w:rFonts w:ascii="Calibri" w:hAnsi="Calibri" w:eastAsia="宋体" w:cs="Times New Roman"/>
      <w:sz w:val="18"/>
      <w:szCs w:val="18"/>
    </w:rPr>
  </w:style>
  <w:style w:type="character" w:customStyle="1" w:styleId="15">
    <w:name w:val="页脚 Char"/>
    <w:link w:val="7"/>
    <w:qFormat/>
    <w:locked/>
    <w:uiPriority w:val="99"/>
    <w:rPr>
      <w:rFonts w:cs="Times New Roman"/>
      <w:sz w:val="18"/>
      <w:szCs w:val="18"/>
    </w:rPr>
  </w:style>
  <w:style w:type="character" w:customStyle="1" w:styleId="16">
    <w:name w:val="页眉 Char"/>
    <w:link w:val="8"/>
    <w:qFormat/>
    <w:locked/>
    <w:uiPriority w:val="99"/>
    <w:rPr>
      <w:rFonts w:cs="Times New Roman"/>
      <w:sz w:val="18"/>
      <w:szCs w:val="18"/>
    </w:rPr>
  </w:style>
  <w:style w:type="paragraph" w:customStyle="1" w:styleId="17">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customStyle="1" w:styleId="18">
    <w:name w:val="正文缩进1"/>
    <w:basedOn w:val="1"/>
    <w:qFormat/>
    <w:uiPriority w:val="99"/>
    <w:pPr>
      <w:ind w:firstLine="420" w:firstLineChars="200"/>
    </w:pPr>
  </w:style>
  <w:style w:type="paragraph" w:customStyle="1" w:styleId="1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20">
    <w:name w:val="列出段落1"/>
    <w:basedOn w:val="1"/>
    <w:qFormat/>
    <w:uiPriority w:val="99"/>
    <w:pPr>
      <w:ind w:firstLine="420" w:firstLineChars="200"/>
    </w:pPr>
    <w:rPr>
      <w:szCs w:val="22"/>
    </w:rPr>
  </w:style>
  <w:style w:type="paragraph" w:customStyle="1" w:styleId="21">
    <w:name w:val="列出段落11"/>
    <w:basedOn w:val="1"/>
    <w:qFormat/>
    <w:uiPriority w:val="0"/>
    <w:pPr>
      <w:widowControl/>
      <w:ind w:firstLine="420"/>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1087</Words>
  <Characters>1097</Characters>
  <Lines>35</Lines>
  <Paragraphs>10</Paragraphs>
  <TotalTime>2</TotalTime>
  <ScaleCrop>false</ScaleCrop>
  <LinksUpToDate>false</LinksUpToDate>
  <CharactersWithSpaces>1097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2020-09-30T23:08:00Z</dcterms:created>
  <dc:creator>AutoBVT</dc:creator>
  <cp:lastModifiedBy>不感冒的鱼</cp:lastModifiedBy>
  <cp:lastPrinted>2025-01-15T08:26:00Z</cp:lastPrinted>
  <dcterms:modified xsi:type="dcterms:W3CDTF">2025-02-07T02:52:16Z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06078C65F25841018EBE9932863B4B93_13</vt:lpwstr>
  </property>
</Properties>
</file>