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大理州第二人民医院满江院区交通引导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228975"/>
            <wp:effectExtent l="0" t="0" r="10160" b="9525"/>
            <wp:docPr id="1" name="图片 1" descr="a893780116452f87ad1f65844085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93780116452f87ad1f65844085c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医院总平面图图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90820" cy="4139565"/>
            <wp:effectExtent l="0" t="0" r="5080" b="13335"/>
            <wp:docPr id="2" name="图片 2" descr="2d3b5c9c4dd71c630145b0ba48e3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3b5c9c4dd71c630145b0ba48e36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周边公共交通线路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6457950"/>
            <wp:effectExtent l="0" t="0" r="10160" b="0"/>
            <wp:docPr id="3" name="图片 3" descr="b57398993786414851a29cb18f7d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7398993786414851a29cb18f7d6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车辆出入口及停车收费标识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8f280d92ec6302c674c1dc98b329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280d92ec6302c674c1dc98b329a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院内停车场指示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9545" cy="2389505"/>
            <wp:effectExtent l="0" t="0" r="8255" b="10795"/>
            <wp:docPr id="5" name="图片 5" descr="40555db2598098e19a50e26c251f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555db2598098e19a50e26c251f5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院内停车指引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MjJmMGI2M2IwYjRhZjg2NDE5NjMyMDU3MzJhZWUifQ=="/>
  </w:docVars>
  <w:rsids>
    <w:rsidRoot w:val="00000000"/>
    <w:rsid w:val="37C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11</TotalTime>
  <ScaleCrop>false</ScaleCrop>
  <LinksUpToDate>false</LinksUpToDate>
  <CharactersWithSpaces>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2022-12-14T08:05:00Z</dcterms:created>
  <dc:creator>Administrator</dc:creator>
  <cp:lastModifiedBy>Tina&amp;CS</cp:lastModifiedBy>
  <dcterms:modified xsi:type="dcterms:W3CDTF">2022-12-14T08:16:57Z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51E14A887C894D36B02E2681D5049EC6</vt:lpwstr>
  </property>
</Properties>
</file>