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黑体"/>
          <w:b/>
          <w:bCs/>
          <w:kern w:val="0"/>
          <w:sz w:val="36"/>
          <w:szCs w:val="36"/>
        </w:rPr>
      </w:pPr>
      <w:bookmarkStart w:id="0" w:name="_GoBack"/>
      <w:bookmarkEnd w:id="0"/>
    </w:p>
    <w:p>
      <w:pPr>
        <w:snapToGrid w:val="0"/>
        <w:spacing w:line="570" w:lineRule="exact"/>
        <w:jc w:val="center"/>
        <w:rPr>
          <w:rFonts w:ascii="黑体" w:hAnsi="黑体" w:eastAsia="黑体" w:cs="黑体"/>
          <w:b/>
          <w:bCs/>
          <w:spacing w:val="14"/>
          <w:sz w:val="36"/>
          <w:szCs w:val="36"/>
        </w:rPr>
      </w:pPr>
      <w:r>
        <w:rPr>
          <w:rFonts w:hint="eastAsia" w:ascii="黑体" w:hAnsi="黑体" w:eastAsia="黑体" w:cs="黑体"/>
          <w:b/>
          <w:bCs/>
          <w:sz w:val="36"/>
          <w:szCs w:val="36"/>
        </w:rPr>
        <w:t>大理白族自治州图书馆202</w:t>
      </w:r>
      <w:r>
        <w:rPr>
          <w:rFonts w:ascii="黑体" w:hAnsi="黑体" w:eastAsia="黑体" w:cs="黑体"/>
          <w:b/>
          <w:bCs/>
          <w:sz w:val="36"/>
          <w:szCs w:val="36"/>
        </w:rPr>
        <w:t>1</w:t>
      </w:r>
      <w:r>
        <w:rPr>
          <w:rFonts w:hint="eastAsia" w:ascii="黑体" w:hAnsi="黑体" w:eastAsia="黑体" w:cs="黑体"/>
          <w:b/>
          <w:bCs/>
          <w:sz w:val="36"/>
          <w:szCs w:val="36"/>
        </w:rPr>
        <w:t>年</w:t>
      </w:r>
      <w:r>
        <w:rPr>
          <w:rFonts w:hint="eastAsia" w:ascii="黑体" w:hAnsi="黑体" w:eastAsia="黑体" w:cs="黑体"/>
          <w:b/>
          <w:bCs/>
          <w:spacing w:val="14"/>
          <w:sz w:val="36"/>
          <w:szCs w:val="36"/>
        </w:rPr>
        <w:t>预算重点领域财政项目文本公开</w:t>
      </w:r>
    </w:p>
    <w:p>
      <w:pPr>
        <w:pStyle w:val="20"/>
        <w:widowControl/>
        <w:numPr>
          <w:ilvl w:val="0"/>
          <w:numId w:val="1"/>
        </w:numPr>
        <w:ind w:firstLineChars="0"/>
        <w:jc w:val="left"/>
        <w:rPr>
          <w:rFonts w:ascii="黑体" w:hAnsi="黑体" w:eastAsia="黑体"/>
          <w:kern w:val="0"/>
          <w:sz w:val="32"/>
          <w:szCs w:val="32"/>
        </w:rPr>
      </w:pPr>
      <w:r>
        <w:rPr>
          <w:rFonts w:hint="eastAsia" w:ascii="黑体" w:hAnsi="黑体" w:eastAsia="黑体"/>
          <w:kern w:val="0"/>
          <w:sz w:val="32"/>
          <w:szCs w:val="32"/>
        </w:rPr>
        <w:t>项目名称</w:t>
      </w:r>
    </w:p>
    <w:p>
      <w:pPr>
        <w:widowControl/>
        <w:ind w:firstLine="640" w:firstLineChars="20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馆藏文献专项购置费</w:t>
      </w:r>
    </w:p>
    <w:p>
      <w:pPr>
        <w:pStyle w:val="20"/>
        <w:widowControl/>
        <w:numPr>
          <w:ilvl w:val="0"/>
          <w:numId w:val="1"/>
        </w:numPr>
        <w:ind w:firstLineChars="0"/>
        <w:jc w:val="left"/>
        <w:rPr>
          <w:rFonts w:ascii="黑体" w:hAnsi="黑体" w:eastAsia="黑体" w:cs="黑体"/>
          <w:kern w:val="0"/>
          <w:sz w:val="32"/>
          <w:szCs w:val="32"/>
        </w:rPr>
      </w:pPr>
      <w:r>
        <w:rPr>
          <w:rFonts w:hint="eastAsia" w:ascii="黑体" w:hAnsi="黑体" w:eastAsia="黑体" w:cs="黑体"/>
          <w:kern w:val="0"/>
          <w:sz w:val="32"/>
          <w:szCs w:val="32"/>
        </w:rPr>
        <w:t>立项依据</w:t>
      </w:r>
    </w:p>
    <w:p>
      <w:pPr>
        <w:widowControl/>
        <w:ind w:firstLine="640" w:firstLineChars="200"/>
        <w:jc w:val="left"/>
        <w:rPr>
          <w:rFonts w:ascii="黑体" w:hAnsi="黑体" w:eastAsia="黑体" w:cs="黑体"/>
          <w:kern w:val="0"/>
          <w:sz w:val="32"/>
          <w:szCs w:val="32"/>
        </w:rPr>
      </w:pPr>
      <w:r>
        <w:rPr>
          <w:rFonts w:hint="eastAsia" w:cs="黑体" w:asciiTheme="minorEastAsia" w:hAnsiTheme="minorEastAsia" w:eastAsiaTheme="minorEastAsia"/>
          <w:kern w:val="0"/>
          <w:sz w:val="32"/>
          <w:szCs w:val="32"/>
        </w:rPr>
        <w:t>文化部关于印发《“十三五”时期全国公共图书馆事业发展规划》的通知（文公共发[2017]19号</w:t>
      </w:r>
      <w:r>
        <w:rPr>
          <w:rFonts w:hint="eastAsia" w:ascii="黑体" w:hAnsi="黑体" w:eastAsia="黑体" w:cs="黑体"/>
          <w:kern w:val="0"/>
          <w:sz w:val="32"/>
          <w:szCs w:val="32"/>
        </w:rPr>
        <w:t>）</w:t>
      </w:r>
    </w:p>
    <w:p>
      <w:pPr>
        <w:pStyle w:val="20"/>
        <w:widowControl/>
        <w:numPr>
          <w:ilvl w:val="0"/>
          <w:numId w:val="1"/>
        </w:numPr>
        <w:ind w:firstLineChars="0"/>
        <w:jc w:val="left"/>
        <w:rPr>
          <w:rFonts w:ascii="黑体" w:hAnsi="黑体" w:eastAsia="黑体" w:cs="黑体"/>
          <w:kern w:val="0"/>
          <w:sz w:val="32"/>
          <w:szCs w:val="32"/>
        </w:rPr>
      </w:pPr>
      <w:r>
        <w:rPr>
          <w:rFonts w:hint="eastAsia" w:ascii="黑体" w:hAnsi="黑体" w:eastAsia="黑体" w:cs="黑体"/>
          <w:kern w:val="0"/>
          <w:sz w:val="32"/>
          <w:szCs w:val="32"/>
        </w:rPr>
        <w:t>项目实施单位</w:t>
      </w:r>
    </w:p>
    <w:p>
      <w:pPr>
        <w:pStyle w:val="2"/>
        <w:ind w:firstLine="640" w:firstLineChars="200"/>
        <w:rPr>
          <w:sz w:val="32"/>
          <w:szCs w:val="32"/>
        </w:rPr>
      </w:pPr>
      <w:r>
        <w:rPr>
          <w:rFonts w:hint="eastAsia"/>
          <w:sz w:val="32"/>
          <w:szCs w:val="32"/>
        </w:rPr>
        <w:t>大理白族自治州图书馆</w:t>
      </w:r>
    </w:p>
    <w:p>
      <w:pPr>
        <w:pStyle w:val="20"/>
        <w:widowControl/>
        <w:numPr>
          <w:ilvl w:val="0"/>
          <w:numId w:val="1"/>
        </w:numPr>
        <w:ind w:firstLineChars="0"/>
        <w:jc w:val="left"/>
        <w:rPr>
          <w:rFonts w:ascii="黑体" w:hAnsi="黑体" w:eastAsia="黑体" w:cs="黑体"/>
          <w:kern w:val="0"/>
          <w:sz w:val="32"/>
          <w:szCs w:val="32"/>
        </w:rPr>
      </w:pPr>
      <w:r>
        <w:rPr>
          <w:rFonts w:hint="eastAsia" w:ascii="黑体" w:hAnsi="黑体" w:eastAsia="黑体" w:cs="黑体"/>
          <w:kern w:val="0"/>
          <w:sz w:val="32"/>
          <w:szCs w:val="32"/>
        </w:rPr>
        <w:t>项目基本概况</w:t>
      </w:r>
    </w:p>
    <w:p>
      <w:pPr>
        <w:pStyle w:val="2"/>
        <w:ind w:firstLine="640" w:firstLineChars="200"/>
        <w:rPr>
          <w:sz w:val="32"/>
          <w:szCs w:val="32"/>
        </w:rPr>
      </w:pPr>
      <w:r>
        <w:rPr>
          <w:rFonts w:hint="eastAsia"/>
          <w:sz w:val="32"/>
          <w:szCs w:val="32"/>
        </w:rPr>
        <w:t>增加藏书量，跟上时代步伐，丰富各种纸质图书资源和电子图书，保证读者能及时阅读到新的各类书籍，满足读者的需求，使公共图书馆在公共文化服务体系和公共文化数字建设中发挥主体作用，使图书馆成为满足人民群众基本文化需求的重要阵地，为提高全民素质，全面建成小康社会</w:t>
      </w:r>
      <w:r>
        <w:rPr>
          <w:rFonts w:hint="eastAsia"/>
          <w:sz w:val="32"/>
          <w:szCs w:val="32"/>
          <w:lang w:eastAsia="zh-CN"/>
        </w:rPr>
        <w:t>作出贡献</w:t>
      </w:r>
      <w:r>
        <w:rPr>
          <w:rFonts w:hint="eastAsia"/>
          <w:sz w:val="32"/>
          <w:szCs w:val="32"/>
        </w:rPr>
        <w:t>。</w:t>
      </w:r>
    </w:p>
    <w:p>
      <w:pPr>
        <w:pStyle w:val="20"/>
        <w:widowControl/>
        <w:numPr>
          <w:ilvl w:val="0"/>
          <w:numId w:val="1"/>
        </w:numPr>
        <w:ind w:firstLineChars="0"/>
        <w:jc w:val="left"/>
        <w:rPr>
          <w:rFonts w:ascii="黑体" w:hAnsi="黑体" w:eastAsia="黑体" w:cs="黑体"/>
          <w:kern w:val="0"/>
          <w:sz w:val="32"/>
          <w:szCs w:val="32"/>
        </w:rPr>
      </w:pPr>
      <w:r>
        <w:rPr>
          <w:rFonts w:hint="eastAsia" w:ascii="黑体" w:hAnsi="黑体" w:eastAsia="黑体" w:cs="黑体"/>
          <w:kern w:val="0"/>
          <w:sz w:val="32"/>
          <w:szCs w:val="32"/>
        </w:rPr>
        <w:t>项目实施内容</w:t>
      </w:r>
    </w:p>
    <w:p>
      <w:pPr>
        <w:pStyle w:val="2"/>
        <w:ind w:firstLine="800" w:firstLineChars="250"/>
        <w:rPr>
          <w:rFonts w:ascii="宋体" w:hAnsi="宋体"/>
          <w:sz w:val="32"/>
          <w:szCs w:val="32"/>
        </w:rPr>
      </w:pPr>
      <w:r>
        <w:rPr>
          <w:rFonts w:hint="eastAsia" w:ascii="宋体" w:hAnsi="宋体"/>
          <w:sz w:val="32"/>
          <w:szCs w:val="32"/>
        </w:rPr>
        <w:t xml:space="preserve">1、采购各类馆藏文献，提高文献藏量，满足读者文化需求；           </w:t>
      </w:r>
      <w:r>
        <w:rPr>
          <w:rFonts w:hint="eastAsia" w:ascii="宋体" w:hAnsi="宋体"/>
          <w:sz w:val="32"/>
          <w:szCs w:val="32"/>
        </w:rPr>
        <w:cr/>
      </w:r>
      <w:r>
        <w:rPr>
          <w:rFonts w:hint="eastAsia" w:ascii="宋体" w:hAnsi="宋体"/>
          <w:sz w:val="32"/>
          <w:szCs w:val="32"/>
        </w:rPr>
        <w:t xml:space="preserve">    2、采购各种期刊、报刊，保障收藏的连续性，满足读者需求；                       </w:t>
      </w:r>
      <w:r>
        <w:rPr>
          <w:rFonts w:hint="eastAsia" w:ascii="宋体" w:hAnsi="宋体"/>
          <w:sz w:val="32"/>
          <w:szCs w:val="32"/>
        </w:rPr>
        <w:cr/>
      </w:r>
      <w:r>
        <w:rPr>
          <w:rFonts w:hint="eastAsia" w:ascii="宋体" w:hAnsi="宋体"/>
          <w:sz w:val="32"/>
          <w:szCs w:val="32"/>
        </w:rPr>
        <w:t xml:space="preserve">    3、完成10万册馆藏纸质图书电子标签加工；                       </w:t>
      </w:r>
      <w:r>
        <w:rPr>
          <w:rFonts w:hint="eastAsia" w:ascii="宋体" w:hAnsi="宋体"/>
          <w:sz w:val="32"/>
          <w:szCs w:val="32"/>
        </w:rPr>
        <w:cr/>
      </w:r>
      <w:r>
        <w:rPr>
          <w:rFonts w:hint="eastAsia" w:ascii="宋体" w:hAnsi="宋体"/>
          <w:sz w:val="32"/>
          <w:szCs w:val="32"/>
        </w:rPr>
        <w:t xml:space="preserve">    4、保障图书馆正常运转。</w:t>
      </w:r>
    </w:p>
    <w:p>
      <w:pPr>
        <w:pStyle w:val="20"/>
        <w:widowControl/>
        <w:numPr>
          <w:ilvl w:val="0"/>
          <w:numId w:val="1"/>
        </w:numPr>
        <w:ind w:firstLineChars="0"/>
        <w:jc w:val="left"/>
        <w:rPr>
          <w:rFonts w:ascii="黑体" w:hAnsi="黑体" w:eastAsia="黑体" w:cs="黑体"/>
          <w:kern w:val="0"/>
          <w:sz w:val="32"/>
          <w:szCs w:val="32"/>
        </w:rPr>
      </w:pPr>
      <w:r>
        <w:rPr>
          <w:rFonts w:hint="eastAsia" w:ascii="黑体" w:hAnsi="黑体" w:eastAsia="黑体" w:cs="黑体"/>
          <w:kern w:val="0"/>
          <w:sz w:val="32"/>
          <w:szCs w:val="32"/>
        </w:rPr>
        <w:t>资金安排情况</w:t>
      </w:r>
      <w:r>
        <w:rPr>
          <w:rFonts w:hint="eastAsia"/>
        </w:rPr>
        <w:t xml:space="preserve">                                             </w:t>
      </w:r>
    </w:p>
    <w:p>
      <w:pPr>
        <w:widowControl/>
        <w:ind w:firstLine="640" w:firstLineChars="200"/>
        <w:jc w:val="left"/>
        <w:rPr>
          <w:rFonts w:ascii="黑体" w:hAnsi="黑体" w:eastAsia="黑体" w:cs="黑体"/>
          <w:kern w:val="0"/>
          <w:sz w:val="32"/>
          <w:szCs w:val="32"/>
        </w:rPr>
      </w:pPr>
      <w:r>
        <w:rPr>
          <w:rFonts w:hint="eastAsia" w:asciiTheme="minorEastAsia" w:hAnsiTheme="minorEastAsia" w:eastAsiaTheme="minorEastAsia"/>
          <w:sz w:val="32"/>
          <w:szCs w:val="32"/>
        </w:rPr>
        <w:t>大理白族自治州财政局《关于2021年度州级预算单位部门预算的批复》（大财预[2021]8号），预算内批复馆藏文献专项购置经费60万元。</w:t>
      </w:r>
    </w:p>
    <w:p>
      <w:pPr>
        <w:pStyle w:val="20"/>
        <w:widowControl/>
        <w:numPr>
          <w:ilvl w:val="0"/>
          <w:numId w:val="1"/>
        </w:numPr>
        <w:ind w:firstLineChars="0"/>
        <w:jc w:val="left"/>
        <w:rPr>
          <w:rFonts w:ascii="黑体" w:hAnsi="黑体" w:eastAsia="黑体" w:cs="黑体"/>
          <w:kern w:val="0"/>
          <w:sz w:val="32"/>
          <w:szCs w:val="32"/>
        </w:rPr>
      </w:pPr>
      <w:r>
        <w:rPr>
          <w:rFonts w:hint="eastAsia" w:ascii="黑体" w:hAnsi="黑体" w:eastAsia="黑体" w:cs="黑体"/>
          <w:kern w:val="0"/>
          <w:sz w:val="32"/>
          <w:szCs w:val="32"/>
        </w:rPr>
        <w:t>项目实施计划</w:t>
      </w:r>
    </w:p>
    <w:p>
      <w:pPr>
        <w:widowControl/>
        <w:ind w:left="420" w:leftChars="200" w:firstLine="640" w:firstLineChars="200"/>
        <w:jc w:val="left"/>
        <w:rPr>
          <w:rFonts w:cs="黑体" w:asciiTheme="minorEastAsia" w:hAnsiTheme="minorEastAsia" w:eastAsiaTheme="minorEastAsia"/>
          <w:kern w:val="0"/>
          <w:sz w:val="32"/>
          <w:szCs w:val="32"/>
        </w:rPr>
      </w:pPr>
      <w:r>
        <w:rPr>
          <w:rFonts w:hint="eastAsia" w:cs="黑体" w:asciiTheme="minorEastAsia" w:hAnsiTheme="minorEastAsia" w:eastAsiaTheme="minorEastAsia"/>
          <w:kern w:val="0"/>
          <w:sz w:val="32"/>
          <w:szCs w:val="32"/>
        </w:rPr>
        <w:t>2021年12月前完成购买纸质图书5500册以上、电子文献5万册以上、订阅报纸种类100种以上、订阅期刊种类800种以上。</w:t>
      </w:r>
    </w:p>
    <w:p>
      <w:pPr>
        <w:widowControl/>
        <w:ind w:left="420" w:leftChars="200" w:firstLine="480" w:firstLineChars="150"/>
        <w:jc w:val="left"/>
        <w:rPr>
          <w:rFonts w:ascii="黑体" w:hAnsi="黑体" w:eastAsia="黑体" w:cs="黑体"/>
          <w:kern w:val="0"/>
          <w:sz w:val="32"/>
          <w:szCs w:val="32"/>
        </w:rPr>
      </w:pPr>
      <w:r>
        <w:rPr>
          <w:rFonts w:hint="eastAsia" w:ascii="黑体" w:hAnsi="黑体" w:eastAsia="黑体" w:cs="黑体"/>
          <w:kern w:val="0"/>
          <w:sz w:val="32"/>
          <w:szCs w:val="32"/>
        </w:rPr>
        <w:t>八、项目实施成效</w:t>
      </w:r>
    </w:p>
    <w:p>
      <w:pPr>
        <w:pStyle w:val="2"/>
        <w:ind w:left="160" w:leftChars="76"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馆藏文献逐年增加，各种资源种类增多，更好的发挥大理白族自治州图书馆“服务公众、传播知识、珍藏研究、沟通信息”的基本职能，传承弘扬大理文化，更好地服务于全州政治、经济、文化和社会建设。</w:t>
      </w:r>
    </w:p>
    <w:p>
      <w:pPr>
        <w:pStyle w:val="2"/>
        <w:ind w:left="160" w:leftChars="76" w:firstLine="320" w:firstLineChars="100"/>
        <w:rPr>
          <w:rFonts w:asciiTheme="minorEastAsia" w:hAnsiTheme="minorEastAsia" w:eastAsiaTheme="minorEastAsia"/>
          <w:sz w:val="32"/>
          <w:szCs w:val="32"/>
        </w:rPr>
      </w:pPr>
    </w:p>
    <w:p>
      <w:pPr>
        <w:pStyle w:val="2"/>
        <w:ind w:left="160" w:leftChars="76" w:firstLine="320" w:firstLineChars="100"/>
        <w:rPr>
          <w:rFonts w:asciiTheme="minorEastAsia" w:hAnsiTheme="minorEastAsia" w:eastAsiaTheme="minorEastAsia"/>
          <w:sz w:val="32"/>
          <w:szCs w:val="32"/>
        </w:rPr>
      </w:pPr>
    </w:p>
    <w:p>
      <w:pPr>
        <w:pStyle w:val="2"/>
        <w:ind w:left="160" w:leftChars="76" w:firstLine="320" w:firstLineChars="100"/>
        <w:rPr>
          <w:rFonts w:asciiTheme="minorEastAsia" w:hAnsiTheme="minorEastAsia" w:eastAsiaTheme="minorEastAsia"/>
          <w:sz w:val="32"/>
          <w:szCs w:val="32"/>
        </w:rPr>
      </w:pPr>
    </w:p>
    <w:p>
      <w:pPr>
        <w:pStyle w:val="2"/>
        <w:ind w:left="160" w:leftChars="76" w:firstLine="320" w:firstLineChars="100"/>
        <w:rPr>
          <w:rFonts w:asciiTheme="minorEastAsia" w:hAnsiTheme="minorEastAsia" w:eastAsiaTheme="minorEastAsia"/>
          <w:sz w:val="32"/>
          <w:szCs w:val="32"/>
        </w:rPr>
      </w:pPr>
    </w:p>
    <w:p>
      <w:pPr>
        <w:pStyle w:val="2"/>
        <w:ind w:left="160" w:leftChars="76" w:firstLine="320" w:firstLineChars="100"/>
        <w:rPr>
          <w:rFonts w:asciiTheme="minorEastAsia" w:hAnsiTheme="minorEastAsia" w:eastAsiaTheme="minorEastAsia"/>
          <w:sz w:val="32"/>
          <w:szCs w:val="32"/>
        </w:rPr>
      </w:pPr>
    </w:p>
    <w:p>
      <w:pPr>
        <w:pStyle w:val="2"/>
        <w:ind w:left="160" w:leftChars="76" w:firstLine="320" w:firstLineChars="100"/>
        <w:rPr>
          <w:rFonts w:asciiTheme="minorEastAsia" w:hAnsiTheme="minorEastAsia" w:eastAsiaTheme="minorEastAsia"/>
          <w:sz w:val="32"/>
          <w:szCs w:val="32"/>
        </w:rPr>
      </w:pPr>
    </w:p>
    <w:p>
      <w:pPr>
        <w:pStyle w:val="2"/>
        <w:ind w:left="160" w:leftChars="76" w:firstLine="320" w:firstLineChars="100"/>
        <w:rPr>
          <w:rFonts w:asciiTheme="minorEastAsia" w:hAnsiTheme="minorEastAsia" w:eastAsiaTheme="minor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1CD7"/>
    <w:multiLevelType w:val="multilevel"/>
    <w:tmpl w:val="3C571CD7"/>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E4"/>
    <w:rsid w:val="000001AD"/>
    <w:rsid w:val="00000FE5"/>
    <w:rsid w:val="00001DEC"/>
    <w:rsid w:val="00003411"/>
    <w:rsid w:val="00004285"/>
    <w:rsid w:val="0000518F"/>
    <w:rsid w:val="00005424"/>
    <w:rsid w:val="00006193"/>
    <w:rsid w:val="00007EDC"/>
    <w:rsid w:val="000108E8"/>
    <w:rsid w:val="00011A0D"/>
    <w:rsid w:val="00013E69"/>
    <w:rsid w:val="00015B27"/>
    <w:rsid w:val="000224F5"/>
    <w:rsid w:val="00024DA6"/>
    <w:rsid w:val="00024FA3"/>
    <w:rsid w:val="000328C8"/>
    <w:rsid w:val="00032B2E"/>
    <w:rsid w:val="00032D18"/>
    <w:rsid w:val="0003418A"/>
    <w:rsid w:val="0003459F"/>
    <w:rsid w:val="0003543E"/>
    <w:rsid w:val="00041940"/>
    <w:rsid w:val="000440FD"/>
    <w:rsid w:val="00046C16"/>
    <w:rsid w:val="00052FA3"/>
    <w:rsid w:val="000539E8"/>
    <w:rsid w:val="00056821"/>
    <w:rsid w:val="00056EC5"/>
    <w:rsid w:val="00060CD0"/>
    <w:rsid w:val="00063AC0"/>
    <w:rsid w:val="000705A8"/>
    <w:rsid w:val="00072597"/>
    <w:rsid w:val="0007366A"/>
    <w:rsid w:val="000738B5"/>
    <w:rsid w:val="00081121"/>
    <w:rsid w:val="00083F74"/>
    <w:rsid w:val="00086474"/>
    <w:rsid w:val="00087E42"/>
    <w:rsid w:val="000916ED"/>
    <w:rsid w:val="0009187E"/>
    <w:rsid w:val="000935D7"/>
    <w:rsid w:val="0009536A"/>
    <w:rsid w:val="000965C3"/>
    <w:rsid w:val="00096B85"/>
    <w:rsid w:val="00097509"/>
    <w:rsid w:val="000A60A4"/>
    <w:rsid w:val="000A72C3"/>
    <w:rsid w:val="000B1787"/>
    <w:rsid w:val="000B1C59"/>
    <w:rsid w:val="000B47D8"/>
    <w:rsid w:val="000B491C"/>
    <w:rsid w:val="000C229B"/>
    <w:rsid w:val="000C2449"/>
    <w:rsid w:val="000C5770"/>
    <w:rsid w:val="000D114B"/>
    <w:rsid w:val="000D22FD"/>
    <w:rsid w:val="000D3721"/>
    <w:rsid w:val="000D633A"/>
    <w:rsid w:val="000D7041"/>
    <w:rsid w:val="000D7178"/>
    <w:rsid w:val="000E16E1"/>
    <w:rsid w:val="000E2C24"/>
    <w:rsid w:val="000E7F75"/>
    <w:rsid w:val="000F10F8"/>
    <w:rsid w:val="000F35A1"/>
    <w:rsid w:val="000F76BE"/>
    <w:rsid w:val="00100FF2"/>
    <w:rsid w:val="00101508"/>
    <w:rsid w:val="00101DA4"/>
    <w:rsid w:val="001057BF"/>
    <w:rsid w:val="00106ACD"/>
    <w:rsid w:val="0011083B"/>
    <w:rsid w:val="0011185C"/>
    <w:rsid w:val="00111BE2"/>
    <w:rsid w:val="0011327A"/>
    <w:rsid w:val="00113298"/>
    <w:rsid w:val="00115859"/>
    <w:rsid w:val="00120776"/>
    <w:rsid w:val="00123C9A"/>
    <w:rsid w:val="00123F7A"/>
    <w:rsid w:val="0012438C"/>
    <w:rsid w:val="00126399"/>
    <w:rsid w:val="00127449"/>
    <w:rsid w:val="00132CA7"/>
    <w:rsid w:val="00133948"/>
    <w:rsid w:val="001354F4"/>
    <w:rsid w:val="00136A51"/>
    <w:rsid w:val="00140E77"/>
    <w:rsid w:val="00140F84"/>
    <w:rsid w:val="00145FA2"/>
    <w:rsid w:val="001503B1"/>
    <w:rsid w:val="00150627"/>
    <w:rsid w:val="0015284B"/>
    <w:rsid w:val="00152A5E"/>
    <w:rsid w:val="00153951"/>
    <w:rsid w:val="00153FD7"/>
    <w:rsid w:val="00157A53"/>
    <w:rsid w:val="001628ED"/>
    <w:rsid w:val="0016292B"/>
    <w:rsid w:val="0016325E"/>
    <w:rsid w:val="00164685"/>
    <w:rsid w:val="00167D7F"/>
    <w:rsid w:val="00180DF7"/>
    <w:rsid w:val="00181254"/>
    <w:rsid w:val="001846E4"/>
    <w:rsid w:val="001850DE"/>
    <w:rsid w:val="00185CB1"/>
    <w:rsid w:val="00186FD4"/>
    <w:rsid w:val="0019126E"/>
    <w:rsid w:val="00197380"/>
    <w:rsid w:val="001A28EA"/>
    <w:rsid w:val="001A3BD1"/>
    <w:rsid w:val="001A4905"/>
    <w:rsid w:val="001A573E"/>
    <w:rsid w:val="001A6690"/>
    <w:rsid w:val="001B01B9"/>
    <w:rsid w:val="001B1B6B"/>
    <w:rsid w:val="001B53BD"/>
    <w:rsid w:val="001B765D"/>
    <w:rsid w:val="001C0E51"/>
    <w:rsid w:val="001C23AF"/>
    <w:rsid w:val="001C40B1"/>
    <w:rsid w:val="001C6986"/>
    <w:rsid w:val="001C79CF"/>
    <w:rsid w:val="001D3C7B"/>
    <w:rsid w:val="001D51A0"/>
    <w:rsid w:val="001E073E"/>
    <w:rsid w:val="001E1D86"/>
    <w:rsid w:val="001E5976"/>
    <w:rsid w:val="001E6EFD"/>
    <w:rsid w:val="001F03B2"/>
    <w:rsid w:val="001F14AB"/>
    <w:rsid w:val="001F259F"/>
    <w:rsid w:val="001F2D79"/>
    <w:rsid w:val="001F4AE3"/>
    <w:rsid w:val="001F6090"/>
    <w:rsid w:val="001F65AF"/>
    <w:rsid w:val="0020043E"/>
    <w:rsid w:val="0020392C"/>
    <w:rsid w:val="00205C6E"/>
    <w:rsid w:val="00210C9D"/>
    <w:rsid w:val="002149BD"/>
    <w:rsid w:val="00215380"/>
    <w:rsid w:val="00216E23"/>
    <w:rsid w:val="0021707C"/>
    <w:rsid w:val="00221779"/>
    <w:rsid w:val="0022247A"/>
    <w:rsid w:val="00225BEC"/>
    <w:rsid w:val="0023144F"/>
    <w:rsid w:val="002345ED"/>
    <w:rsid w:val="00236B37"/>
    <w:rsid w:val="0024270B"/>
    <w:rsid w:val="00242A3D"/>
    <w:rsid w:val="00243104"/>
    <w:rsid w:val="00243A07"/>
    <w:rsid w:val="00251610"/>
    <w:rsid w:val="00252558"/>
    <w:rsid w:val="002525E5"/>
    <w:rsid w:val="002567C2"/>
    <w:rsid w:val="002567E7"/>
    <w:rsid w:val="002631A3"/>
    <w:rsid w:val="00265CDF"/>
    <w:rsid w:val="00272160"/>
    <w:rsid w:val="00272EF0"/>
    <w:rsid w:val="002764FA"/>
    <w:rsid w:val="00281398"/>
    <w:rsid w:val="002820CD"/>
    <w:rsid w:val="0028297B"/>
    <w:rsid w:val="00282B66"/>
    <w:rsid w:val="00283657"/>
    <w:rsid w:val="00284B26"/>
    <w:rsid w:val="00284E5D"/>
    <w:rsid w:val="002852AD"/>
    <w:rsid w:val="002931BD"/>
    <w:rsid w:val="002955BC"/>
    <w:rsid w:val="00297EE7"/>
    <w:rsid w:val="002A4DDF"/>
    <w:rsid w:val="002A55E2"/>
    <w:rsid w:val="002B05DB"/>
    <w:rsid w:val="002B0C18"/>
    <w:rsid w:val="002B1717"/>
    <w:rsid w:val="002B43C9"/>
    <w:rsid w:val="002B7D94"/>
    <w:rsid w:val="002C0938"/>
    <w:rsid w:val="002C183F"/>
    <w:rsid w:val="002C4065"/>
    <w:rsid w:val="002C45CD"/>
    <w:rsid w:val="002C5F38"/>
    <w:rsid w:val="002C788D"/>
    <w:rsid w:val="002D349F"/>
    <w:rsid w:val="002D39C1"/>
    <w:rsid w:val="002D3F2A"/>
    <w:rsid w:val="002D4558"/>
    <w:rsid w:val="002E0C88"/>
    <w:rsid w:val="002E1C41"/>
    <w:rsid w:val="002F01DE"/>
    <w:rsid w:val="002F3B49"/>
    <w:rsid w:val="002F59D7"/>
    <w:rsid w:val="00301A08"/>
    <w:rsid w:val="003026DF"/>
    <w:rsid w:val="00305086"/>
    <w:rsid w:val="00307DBD"/>
    <w:rsid w:val="00310DE9"/>
    <w:rsid w:val="00311E78"/>
    <w:rsid w:val="00313738"/>
    <w:rsid w:val="003169CC"/>
    <w:rsid w:val="00317954"/>
    <w:rsid w:val="00322F6A"/>
    <w:rsid w:val="00326282"/>
    <w:rsid w:val="0032795D"/>
    <w:rsid w:val="00331D2A"/>
    <w:rsid w:val="00334703"/>
    <w:rsid w:val="003424DF"/>
    <w:rsid w:val="0034798F"/>
    <w:rsid w:val="003531A2"/>
    <w:rsid w:val="00353820"/>
    <w:rsid w:val="003571BE"/>
    <w:rsid w:val="00357A34"/>
    <w:rsid w:val="0036751D"/>
    <w:rsid w:val="00372FA1"/>
    <w:rsid w:val="003862BD"/>
    <w:rsid w:val="00394104"/>
    <w:rsid w:val="003965A8"/>
    <w:rsid w:val="003A02CF"/>
    <w:rsid w:val="003A4A25"/>
    <w:rsid w:val="003A5C83"/>
    <w:rsid w:val="003B2D38"/>
    <w:rsid w:val="003B35BC"/>
    <w:rsid w:val="003B75F3"/>
    <w:rsid w:val="003C039A"/>
    <w:rsid w:val="003C38AE"/>
    <w:rsid w:val="003C65EA"/>
    <w:rsid w:val="003D1472"/>
    <w:rsid w:val="003D23A2"/>
    <w:rsid w:val="003D3606"/>
    <w:rsid w:val="003D59B8"/>
    <w:rsid w:val="003D6C0B"/>
    <w:rsid w:val="003D732B"/>
    <w:rsid w:val="003E0E44"/>
    <w:rsid w:val="003E3676"/>
    <w:rsid w:val="003E4957"/>
    <w:rsid w:val="003E6B42"/>
    <w:rsid w:val="003E6F8C"/>
    <w:rsid w:val="003F5A6A"/>
    <w:rsid w:val="00401552"/>
    <w:rsid w:val="00402E96"/>
    <w:rsid w:val="004077A5"/>
    <w:rsid w:val="004104BE"/>
    <w:rsid w:val="0041556F"/>
    <w:rsid w:val="004223F7"/>
    <w:rsid w:val="00422BA0"/>
    <w:rsid w:val="00427C8B"/>
    <w:rsid w:val="00440C42"/>
    <w:rsid w:val="00442314"/>
    <w:rsid w:val="00443A04"/>
    <w:rsid w:val="00452BC6"/>
    <w:rsid w:val="00461BED"/>
    <w:rsid w:val="004640EA"/>
    <w:rsid w:val="00464152"/>
    <w:rsid w:val="004646DD"/>
    <w:rsid w:val="0046550D"/>
    <w:rsid w:val="00466FB7"/>
    <w:rsid w:val="00471D5C"/>
    <w:rsid w:val="00485E04"/>
    <w:rsid w:val="00487C47"/>
    <w:rsid w:val="004938BF"/>
    <w:rsid w:val="00497561"/>
    <w:rsid w:val="0049797C"/>
    <w:rsid w:val="004A3441"/>
    <w:rsid w:val="004A763E"/>
    <w:rsid w:val="004A7983"/>
    <w:rsid w:val="004A79E0"/>
    <w:rsid w:val="004B4F18"/>
    <w:rsid w:val="004C32FC"/>
    <w:rsid w:val="004C4684"/>
    <w:rsid w:val="004C675F"/>
    <w:rsid w:val="004C7ABE"/>
    <w:rsid w:val="004C7D51"/>
    <w:rsid w:val="004D483D"/>
    <w:rsid w:val="004D628C"/>
    <w:rsid w:val="004D6392"/>
    <w:rsid w:val="004E431C"/>
    <w:rsid w:val="004E4494"/>
    <w:rsid w:val="004E4AE1"/>
    <w:rsid w:val="004E61F1"/>
    <w:rsid w:val="004E6CBE"/>
    <w:rsid w:val="004F4A4C"/>
    <w:rsid w:val="004F7375"/>
    <w:rsid w:val="005005BC"/>
    <w:rsid w:val="005006CC"/>
    <w:rsid w:val="00500918"/>
    <w:rsid w:val="005015D0"/>
    <w:rsid w:val="00502F3A"/>
    <w:rsid w:val="00507F30"/>
    <w:rsid w:val="0051151A"/>
    <w:rsid w:val="00513281"/>
    <w:rsid w:val="00521854"/>
    <w:rsid w:val="0052341B"/>
    <w:rsid w:val="005234AF"/>
    <w:rsid w:val="00524EA1"/>
    <w:rsid w:val="00527500"/>
    <w:rsid w:val="00533232"/>
    <w:rsid w:val="00534025"/>
    <w:rsid w:val="0053470B"/>
    <w:rsid w:val="00541025"/>
    <w:rsid w:val="00551B66"/>
    <w:rsid w:val="0055337D"/>
    <w:rsid w:val="005549CA"/>
    <w:rsid w:val="005575F7"/>
    <w:rsid w:val="00557BA3"/>
    <w:rsid w:val="0056060E"/>
    <w:rsid w:val="00560C39"/>
    <w:rsid w:val="00571E4F"/>
    <w:rsid w:val="0057388F"/>
    <w:rsid w:val="005749D6"/>
    <w:rsid w:val="0058318F"/>
    <w:rsid w:val="005847D1"/>
    <w:rsid w:val="00584E64"/>
    <w:rsid w:val="005863ED"/>
    <w:rsid w:val="00590074"/>
    <w:rsid w:val="005900C0"/>
    <w:rsid w:val="005914AA"/>
    <w:rsid w:val="005917E0"/>
    <w:rsid w:val="00593AC9"/>
    <w:rsid w:val="00596E5B"/>
    <w:rsid w:val="005A1C8C"/>
    <w:rsid w:val="005A5DC1"/>
    <w:rsid w:val="005B0704"/>
    <w:rsid w:val="005B4453"/>
    <w:rsid w:val="005B58C2"/>
    <w:rsid w:val="005C073F"/>
    <w:rsid w:val="005C0E44"/>
    <w:rsid w:val="005C7E19"/>
    <w:rsid w:val="005C7F8D"/>
    <w:rsid w:val="005D0352"/>
    <w:rsid w:val="005D0EB1"/>
    <w:rsid w:val="005D2451"/>
    <w:rsid w:val="005D265E"/>
    <w:rsid w:val="005D62C0"/>
    <w:rsid w:val="005E259E"/>
    <w:rsid w:val="005E4D1A"/>
    <w:rsid w:val="005E6BCE"/>
    <w:rsid w:val="005E761E"/>
    <w:rsid w:val="005F146E"/>
    <w:rsid w:val="005F684B"/>
    <w:rsid w:val="0060086B"/>
    <w:rsid w:val="006102EC"/>
    <w:rsid w:val="00611AB4"/>
    <w:rsid w:val="00612E48"/>
    <w:rsid w:val="006157FE"/>
    <w:rsid w:val="00615FB8"/>
    <w:rsid w:val="0061717B"/>
    <w:rsid w:val="006211BA"/>
    <w:rsid w:val="0062195B"/>
    <w:rsid w:val="00622FCD"/>
    <w:rsid w:val="00623910"/>
    <w:rsid w:val="00624B93"/>
    <w:rsid w:val="006308BF"/>
    <w:rsid w:val="00636D97"/>
    <w:rsid w:val="00637D8D"/>
    <w:rsid w:val="00642775"/>
    <w:rsid w:val="00650B33"/>
    <w:rsid w:val="00651D19"/>
    <w:rsid w:val="00651EDE"/>
    <w:rsid w:val="00652D4C"/>
    <w:rsid w:val="00655B43"/>
    <w:rsid w:val="00657733"/>
    <w:rsid w:val="0066065C"/>
    <w:rsid w:val="006624AA"/>
    <w:rsid w:val="006715A2"/>
    <w:rsid w:val="006717BF"/>
    <w:rsid w:val="00672826"/>
    <w:rsid w:val="00682DB0"/>
    <w:rsid w:val="00683D3A"/>
    <w:rsid w:val="00685656"/>
    <w:rsid w:val="00692B44"/>
    <w:rsid w:val="00694356"/>
    <w:rsid w:val="00695684"/>
    <w:rsid w:val="006A597C"/>
    <w:rsid w:val="006A7C49"/>
    <w:rsid w:val="006A7EE4"/>
    <w:rsid w:val="006B1847"/>
    <w:rsid w:val="006B277F"/>
    <w:rsid w:val="006C1F7C"/>
    <w:rsid w:val="006C41F9"/>
    <w:rsid w:val="006C4F44"/>
    <w:rsid w:val="006C5AA6"/>
    <w:rsid w:val="006C6998"/>
    <w:rsid w:val="006E0E3D"/>
    <w:rsid w:val="006E6453"/>
    <w:rsid w:val="006E69A8"/>
    <w:rsid w:val="006F1843"/>
    <w:rsid w:val="006F782C"/>
    <w:rsid w:val="00700907"/>
    <w:rsid w:val="00704019"/>
    <w:rsid w:val="0070677E"/>
    <w:rsid w:val="007078F1"/>
    <w:rsid w:val="0071063A"/>
    <w:rsid w:val="007125CA"/>
    <w:rsid w:val="00726466"/>
    <w:rsid w:val="007340BB"/>
    <w:rsid w:val="007362C9"/>
    <w:rsid w:val="007369EC"/>
    <w:rsid w:val="00736C08"/>
    <w:rsid w:val="00736F16"/>
    <w:rsid w:val="00744D5B"/>
    <w:rsid w:val="00747A8A"/>
    <w:rsid w:val="00750A9D"/>
    <w:rsid w:val="00752C67"/>
    <w:rsid w:val="00756A6C"/>
    <w:rsid w:val="00756B5C"/>
    <w:rsid w:val="007575EA"/>
    <w:rsid w:val="00761FE5"/>
    <w:rsid w:val="00762B12"/>
    <w:rsid w:val="00762B71"/>
    <w:rsid w:val="00767E85"/>
    <w:rsid w:val="00781542"/>
    <w:rsid w:val="0078175F"/>
    <w:rsid w:val="00785651"/>
    <w:rsid w:val="007860FE"/>
    <w:rsid w:val="007869BA"/>
    <w:rsid w:val="00787D16"/>
    <w:rsid w:val="00794856"/>
    <w:rsid w:val="007967C0"/>
    <w:rsid w:val="007A32B2"/>
    <w:rsid w:val="007A3E89"/>
    <w:rsid w:val="007A605D"/>
    <w:rsid w:val="007B50F7"/>
    <w:rsid w:val="007C07CE"/>
    <w:rsid w:val="007C298C"/>
    <w:rsid w:val="007C3CD6"/>
    <w:rsid w:val="007C4644"/>
    <w:rsid w:val="007C4A24"/>
    <w:rsid w:val="007C6970"/>
    <w:rsid w:val="007D100F"/>
    <w:rsid w:val="007D3192"/>
    <w:rsid w:val="007D466E"/>
    <w:rsid w:val="007D46F1"/>
    <w:rsid w:val="007E183D"/>
    <w:rsid w:val="007F0A8C"/>
    <w:rsid w:val="007F43D3"/>
    <w:rsid w:val="0080105E"/>
    <w:rsid w:val="00801DD8"/>
    <w:rsid w:val="00802F94"/>
    <w:rsid w:val="008032D6"/>
    <w:rsid w:val="00803E56"/>
    <w:rsid w:val="00806CA9"/>
    <w:rsid w:val="0081093F"/>
    <w:rsid w:val="00821354"/>
    <w:rsid w:val="00821A15"/>
    <w:rsid w:val="00823291"/>
    <w:rsid w:val="00823F99"/>
    <w:rsid w:val="00824598"/>
    <w:rsid w:val="008257F6"/>
    <w:rsid w:val="00825F6F"/>
    <w:rsid w:val="00827E2D"/>
    <w:rsid w:val="008318D8"/>
    <w:rsid w:val="008335F7"/>
    <w:rsid w:val="00837BB7"/>
    <w:rsid w:val="00837C8F"/>
    <w:rsid w:val="00837F56"/>
    <w:rsid w:val="00841403"/>
    <w:rsid w:val="00841EE9"/>
    <w:rsid w:val="00850792"/>
    <w:rsid w:val="00852D46"/>
    <w:rsid w:val="00853E61"/>
    <w:rsid w:val="008627C4"/>
    <w:rsid w:val="008632C9"/>
    <w:rsid w:val="008649CD"/>
    <w:rsid w:val="008660A0"/>
    <w:rsid w:val="00870282"/>
    <w:rsid w:val="008717A5"/>
    <w:rsid w:val="00873123"/>
    <w:rsid w:val="00882EE8"/>
    <w:rsid w:val="00883CBA"/>
    <w:rsid w:val="00884F26"/>
    <w:rsid w:val="00894AF0"/>
    <w:rsid w:val="00894B7E"/>
    <w:rsid w:val="00895914"/>
    <w:rsid w:val="00897990"/>
    <w:rsid w:val="008A03FA"/>
    <w:rsid w:val="008A18E3"/>
    <w:rsid w:val="008A7942"/>
    <w:rsid w:val="008B13C7"/>
    <w:rsid w:val="008B2382"/>
    <w:rsid w:val="008B587F"/>
    <w:rsid w:val="008B6E49"/>
    <w:rsid w:val="008C06A8"/>
    <w:rsid w:val="008C0B5D"/>
    <w:rsid w:val="008C20D6"/>
    <w:rsid w:val="008D1BA8"/>
    <w:rsid w:val="008D271B"/>
    <w:rsid w:val="008D2C50"/>
    <w:rsid w:val="008D52E8"/>
    <w:rsid w:val="008E0327"/>
    <w:rsid w:val="008E38BB"/>
    <w:rsid w:val="008F424E"/>
    <w:rsid w:val="008F51E4"/>
    <w:rsid w:val="00905CC3"/>
    <w:rsid w:val="0090771E"/>
    <w:rsid w:val="00907FE6"/>
    <w:rsid w:val="00911D52"/>
    <w:rsid w:val="00911F26"/>
    <w:rsid w:val="00912D77"/>
    <w:rsid w:val="00920227"/>
    <w:rsid w:val="00924683"/>
    <w:rsid w:val="00926646"/>
    <w:rsid w:val="00926E40"/>
    <w:rsid w:val="00930096"/>
    <w:rsid w:val="00930F5B"/>
    <w:rsid w:val="00931CEE"/>
    <w:rsid w:val="00931FAD"/>
    <w:rsid w:val="00940B0B"/>
    <w:rsid w:val="00942AE5"/>
    <w:rsid w:val="00950DFF"/>
    <w:rsid w:val="00952606"/>
    <w:rsid w:val="0095489C"/>
    <w:rsid w:val="009570A1"/>
    <w:rsid w:val="00960598"/>
    <w:rsid w:val="00963FDD"/>
    <w:rsid w:val="0096410F"/>
    <w:rsid w:val="00964791"/>
    <w:rsid w:val="00966BF3"/>
    <w:rsid w:val="00966C85"/>
    <w:rsid w:val="009709C0"/>
    <w:rsid w:val="009710E8"/>
    <w:rsid w:val="009773C7"/>
    <w:rsid w:val="009865E9"/>
    <w:rsid w:val="0098696C"/>
    <w:rsid w:val="0099177A"/>
    <w:rsid w:val="00993E15"/>
    <w:rsid w:val="00995A24"/>
    <w:rsid w:val="00995A8E"/>
    <w:rsid w:val="009A1CED"/>
    <w:rsid w:val="009A3737"/>
    <w:rsid w:val="009A53A1"/>
    <w:rsid w:val="009B0810"/>
    <w:rsid w:val="009B4904"/>
    <w:rsid w:val="009B61EC"/>
    <w:rsid w:val="009C4267"/>
    <w:rsid w:val="009C6260"/>
    <w:rsid w:val="009C7DA5"/>
    <w:rsid w:val="009D03E8"/>
    <w:rsid w:val="009D1019"/>
    <w:rsid w:val="009D174D"/>
    <w:rsid w:val="009D4CDC"/>
    <w:rsid w:val="009D5DC9"/>
    <w:rsid w:val="009E2936"/>
    <w:rsid w:val="009E474A"/>
    <w:rsid w:val="009E4E64"/>
    <w:rsid w:val="009E72A4"/>
    <w:rsid w:val="009F2BCD"/>
    <w:rsid w:val="009F35B2"/>
    <w:rsid w:val="009F679E"/>
    <w:rsid w:val="00A0032B"/>
    <w:rsid w:val="00A006D9"/>
    <w:rsid w:val="00A03C37"/>
    <w:rsid w:val="00A04AF5"/>
    <w:rsid w:val="00A05D3E"/>
    <w:rsid w:val="00A06A80"/>
    <w:rsid w:val="00A13220"/>
    <w:rsid w:val="00A138F6"/>
    <w:rsid w:val="00A13B47"/>
    <w:rsid w:val="00A14DA1"/>
    <w:rsid w:val="00A15D4C"/>
    <w:rsid w:val="00A23E8A"/>
    <w:rsid w:val="00A24B1D"/>
    <w:rsid w:val="00A273DA"/>
    <w:rsid w:val="00A274B3"/>
    <w:rsid w:val="00A31430"/>
    <w:rsid w:val="00A32A04"/>
    <w:rsid w:val="00A34B6E"/>
    <w:rsid w:val="00A350D7"/>
    <w:rsid w:val="00A36400"/>
    <w:rsid w:val="00A37A20"/>
    <w:rsid w:val="00A37D38"/>
    <w:rsid w:val="00A41315"/>
    <w:rsid w:val="00A41833"/>
    <w:rsid w:val="00A477CE"/>
    <w:rsid w:val="00A47D5D"/>
    <w:rsid w:val="00A51CD1"/>
    <w:rsid w:val="00A53B21"/>
    <w:rsid w:val="00A56915"/>
    <w:rsid w:val="00A5758B"/>
    <w:rsid w:val="00A61447"/>
    <w:rsid w:val="00A63A23"/>
    <w:rsid w:val="00A66D23"/>
    <w:rsid w:val="00A6790E"/>
    <w:rsid w:val="00A7200D"/>
    <w:rsid w:val="00A7232A"/>
    <w:rsid w:val="00A73B03"/>
    <w:rsid w:val="00A77865"/>
    <w:rsid w:val="00A81AFD"/>
    <w:rsid w:val="00A849E8"/>
    <w:rsid w:val="00A878E9"/>
    <w:rsid w:val="00A95309"/>
    <w:rsid w:val="00A95A73"/>
    <w:rsid w:val="00AA24D6"/>
    <w:rsid w:val="00AA38D3"/>
    <w:rsid w:val="00AA3E88"/>
    <w:rsid w:val="00AA58E2"/>
    <w:rsid w:val="00AA798E"/>
    <w:rsid w:val="00AB0589"/>
    <w:rsid w:val="00AB40B7"/>
    <w:rsid w:val="00AB7909"/>
    <w:rsid w:val="00AC0C2C"/>
    <w:rsid w:val="00AC185F"/>
    <w:rsid w:val="00AC54DB"/>
    <w:rsid w:val="00AC7649"/>
    <w:rsid w:val="00AC7EA5"/>
    <w:rsid w:val="00AD67F8"/>
    <w:rsid w:val="00AE54C4"/>
    <w:rsid w:val="00AE5865"/>
    <w:rsid w:val="00AE5AC0"/>
    <w:rsid w:val="00AE705B"/>
    <w:rsid w:val="00AF45B3"/>
    <w:rsid w:val="00AF468A"/>
    <w:rsid w:val="00AF64F0"/>
    <w:rsid w:val="00B03A9C"/>
    <w:rsid w:val="00B06D41"/>
    <w:rsid w:val="00B078B0"/>
    <w:rsid w:val="00B110D0"/>
    <w:rsid w:val="00B11940"/>
    <w:rsid w:val="00B14D18"/>
    <w:rsid w:val="00B156FF"/>
    <w:rsid w:val="00B15CB9"/>
    <w:rsid w:val="00B20FC1"/>
    <w:rsid w:val="00B2106D"/>
    <w:rsid w:val="00B21539"/>
    <w:rsid w:val="00B24E8F"/>
    <w:rsid w:val="00B34A7F"/>
    <w:rsid w:val="00B3618D"/>
    <w:rsid w:val="00B40399"/>
    <w:rsid w:val="00B4114B"/>
    <w:rsid w:val="00B44FAB"/>
    <w:rsid w:val="00B46A50"/>
    <w:rsid w:val="00B54F45"/>
    <w:rsid w:val="00B568C8"/>
    <w:rsid w:val="00B575D0"/>
    <w:rsid w:val="00B57782"/>
    <w:rsid w:val="00B6068D"/>
    <w:rsid w:val="00B60BE0"/>
    <w:rsid w:val="00B63EF2"/>
    <w:rsid w:val="00B63F69"/>
    <w:rsid w:val="00B72986"/>
    <w:rsid w:val="00B80762"/>
    <w:rsid w:val="00B809D5"/>
    <w:rsid w:val="00B83C2E"/>
    <w:rsid w:val="00B909FF"/>
    <w:rsid w:val="00B93364"/>
    <w:rsid w:val="00B9529C"/>
    <w:rsid w:val="00B957F1"/>
    <w:rsid w:val="00BA16E0"/>
    <w:rsid w:val="00BA7406"/>
    <w:rsid w:val="00BA77A0"/>
    <w:rsid w:val="00BB0BD9"/>
    <w:rsid w:val="00BB3EC6"/>
    <w:rsid w:val="00BB4FC3"/>
    <w:rsid w:val="00BC1468"/>
    <w:rsid w:val="00BC1BCE"/>
    <w:rsid w:val="00BC54BD"/>
    <w:rsid w:val="00BC669E"/>
    <w:rsid w:val="00BC74F3"/>
    <w:rsid w:val="00BD062B"/>
    <w:rsid w:val="00BD0765"/>
    <w:rsid w:val="00BD21A3"/>
    <w:rsid w:val="00BD2D96"/>
    <w:rsid w:val="00BD3C52"/>
    <w:rsid w:val="00BF5813"/>
    <w:rsid w:val="00C01339"/>
    <w:rsid w:val="00C01A7C"/>
    <w:rsid w:val="00C01D8E"/>
    <w:rsid w:val="00C07E2C"/>
    <w:rsid w:val="00C10523"/>
    <w:rsid w:val="00C141BC"/>
    <w:rsid w:val="00C17819"/>
    <w:rsid w:val="00C20FEA"/>
    <w:rsid w:val="00C2357C"/>
    <w:rsid w:val="00C248A6"/>
    <w:rsid w:val="00C276F8"/>
    <w:rsid w:val="00C33212"/>
    <w:rsid w:val="00C34A18"/>
    <w:rsid w:val="00C35B36"/>
    <w:rsid w:val="00C44B6C"/>
    <w:rsid w:val="00C47CFD"/>
    <w:rsid w:val="00C503E0"/>
    <w:rsid w:val="00C5127A"/>
    <w:rsid w:val="00C51DCF"/>
    <w:rsid w:val="00C54196"/>
    <w:rsid w:val="00C543E7"/>
    <w:rsid w:val="00C578E1"/>
    <w:rsid w:val="00C60694"/>
    <w:rsid w:val="00C619F2"/>
    <w:rsid w:val="00C64FC3"/>
    <w:rsid w:val="00C675AC"/>
    <w:rsid w:val="00C7164C"/>
    <w:rsid w:val="00C75034"/>
    <w:rsid w:val="00C7693C"/>
    <w:rsid w:val="00C832F5"/>
    <w:rsid w:val="00C84BEA"/>
    <w:rsid w:val="00C86205"/>
    <w:rsid w:val="00C90C31"/>
    <w:rsid w:val="00C95489"/>
    <w:rsid w:val="00CA2028"/>
    <w:rsid w:val="00CA249F"/>
    <w:rsid w:val="00CA5E1C"/>
    <w:rsid w:val="00CB6E21"/>
    <w:rsid w:val="00CC0A30"/>
    <w:rsid w:val="00CC0BA6"/>
    <w:rsid w:val="00CC25D6"/>
    <w:rsid w:val="00CC4506"/>
    <w:rsid w:val="00CC4A18"/>
    <w:rsid w:val="00CD1404"/>
    <w:rsid w:val="00CD3376"/>
    <w:rsid w:val="00CD3B48"/>
    <w:rsid w:val="00CD77EE"/>
    <w:rsid w:val="00CE0DB5"/>
    <w:rsid w:val="00CE1B56"/>
    <w:rsid w:val="00CE1C48"/>
    <w:rsid w:val="00CE2F50"/>
    <w:rsid w:val="00CF3A58"/>
    <w:rsid w:val="00CF3D6D"/>
    <w:rsid w:val="00CF5122"/>
    <w:rsid w:val="00D05D05"/>
    <w:rsid w:val="00D07BA9"/>
    <w:rsid w:val="00D100B5"/>
    <w:rsid w:val="00D123A1"/>
    <w:rsid w:val="00D134D9"/>
    <w:rsid w:val="00D15BAE"/>
    <w:rsid w:val="00D166F8"/>
    <w:rsid w:val="00D16786"/>
    <w:rsid w:val="00D2376D"/>
    <w:rsid w:val="00D2524F"/>
    <w:rsid w:val="00D30F33"/>
    <w:rsid w:val="00D32272"/>
    <w:rsid w:val="00D35068"/>
    <w:rsid w:val="00D41C69"/>
    <w:rsid w:val="00D432D3"/>
    <w:rsid w:val="00D51D2B"/>
    <w:rsid w:val="00D5241F"/>
    <w:rsid w:val="00D538C4"/>
    <w:rsid w:val="00D61139"/>
    <w:rsid w:val="00D61857"/>
    <w:rsid w:val="00D62005"/>
    <w:rsid w:val="00D64482"/>
    <w:rsid w:val="00D720AE"/>
    <w:rsid w:val="00D72581"/>
    <w:rsid w:val="00D74787"/>
    <w:rsid w:val="00D8024D"/>
    <w:rsid w:val="00D80BCA"/>
    <w:rsid w:val="00D87220"/>
    <w:rsid w:val="00D8773C"/>
    <w:rsid w:val="00D914E2"/>
    <w:rsid w:val="00D92455"/>
    <w:rsid w:val="00D94619"/>
    <w:rsid w:val="00D96F28"/>
    <w:rsid w:val="00D97846"/>
    <w:rsid w:val="00DA0651"/>
    <w:rsid w:val="00DA48E6"/>
    <w:rsid w:val="00DA756C"/>
    <w:rsid w:val="00DB6597"/>
    <w:rsid w:val="00DB7389"/>
    <w:rsid w:val="00DC04DF"/>
    <w:rsid w:val="00DC0EBD"/>
    <w:rsid w:val="00DC2B4F"/>
    <w:rsid w:val="00DC3E7E"/>
    <w:rsid w:val="00DC48CA"/>
    <w:rsid w:val="00DC5BDC"/>
    <w:rsid w:val="00DC610C"/>
    <w:rsid w:val="00DC68E8"/>
    <w:rsid w:val="00DC6A6A"/>
    <w:rsid w:val="00DD134D"/>
    <w:rsid w:val="00DD700A"/>
    <w:rsid w:val="00DE17F5"/>
    <w:rsid w:val="00DE334B"/>
    <w:rsid w:val="00DE45E4"/>
    <w:rsid w:val="00DE46D6"/>
    <w:rsid w:val="00DF042E"/>
    <w:rsid w:val="00DF1881"/>
    <w:rsid w:val="00DF1A90"/>
    <w:rsid w:val="00DF3655"/>
    <w:rsid w:val="00DF4612"/>
    <w:rsid w:val="00DF7CA5"/>
    <w:rsid w:val="00E034BB"/>
    <w:rsid w:val="00E07352"/>
    <w:rsid w:val="00E10DF3"/>
    <w:rsid w:val="00E10E18"/>
    <w:rsid w:val="00E11848"/>
    <w:rsid w:val="00E13862"/>
    <w:rsid w:val="00E14A97"/>
    <w:rsid w:val="00E17932"/>
    <w:rsid w:val="00E27DE3"/>
    <w:rsid w:val="00E3074A"/>
    <w:rsid w:val="00E31083"/>
    <w:rsid w:val="00E31B3B"/>
    <w:rsid w:val="00E324B1"/>
    <w:rsid w:val="00E36D48"/>
    <w:rsid w:val="00E36EAC"/>
    <w:rsid w:val="00E409FE"/>
    <w:rsid w:val="00E4280C"/>
    <w:rsid w:val="00E44606"/>
    <w:rsid w:val="00E44B6D"/>
    <w:rsid w:val="00E53442"/>
    <w:rsid w:val="00E5443C"/>
    <w:rsid w:val="00E54ADE"/>
    <w:rsid w:val="00E55586"/>
    <w:rsid w:val="00E57C07"/>
    <w:rsid w:val="00E60B55"/>
    <w:rsid w:val="00E646C9"/>
    <w:rsid w:val="00E64A3A"/>
    <w:rsid w:val="00E64CD0"/>
    <w:rsid w:val="00E6599F"/>
    <w:rsid w:val="00E71C0A"/>
    <w:rsid w:val="00E73310"/>
    <w:rsid w:val="00E7614A"/>
    <w:rsid w:val="00E80D92"/>
    <w:rsid w:val="00E82911"/>
    <w:rsid w:val="00E8373F"/>
    <w:rsid w:val="00E85F04"/>
    <w:rsid w:val="00E9333C"/>
    <w:rsid w:val="00E935ED"/>
    <w:rsid w:val="00E9507A"/>
    <w:rsid w:val="00EA063D"/>
    <w:rsid w:val="00EA1B68"/>
    <w:rsid w:val="00EA4D43"/>
    <w:rsid w:val="00EB2B85"/>
    <w:rsid w:val="00EB369B"/>
    <w:rsid w:val="00EB538D"/>
    <w:rsid w:val="00EC103E"/>
    <w:rsid w:val="00EC1583"/>
    <w:rsid w:val="00EC2771"/>
    <w:rsid w:val="00EC34B0"/>
    <w:rsid w:val="00EC36B6"/>
    <w:rsid w:val="00EC504D"/>
    <w:rsid w:val="00ED0C8D"/>
    <w:rsid w:val="00ED5ACE"/>
    <w:rsid w:val="00ED6ABB"/>
    <w:rsid w:val="00ED7E00"/>
    <w:rsid w:val="00EE1EF1"/>
    <w:rsid w:val="00EE330E"/>
    <w:rsid w:val="00EF13CA"/>
    <w:rsid w:val="00EF18B9"/>
    <w:rsid w:val="00EF304B"/>
    <w:rsid w:val="00EF4098"/>
    <w:rsid w:val="00EF46E0"/>
    <w:rsid w:val="00EF58FA"/>
    <w:rsid w:val="00EF63EE"/>
    <w:rsid w:val="00EF6F87"/>
    <w:rsid w:val="00F016DE"/>
    <w:rsid w:val="00F07384"/>
    <w:rsid w:val="00F10E49"/>
    <w:rsid w:val="00F1152C"/>
    <w:rsid w:val="00F165B8"/>
    <w:rsid w:val="00F17D42"/>
    <w:rsid w:val="00F20E0F"/>
    <w:rsid w:val="00F252B8"/>
    <w:rsid w:val="00F27F38"/>
    <w:rsid w:val="00F35F7D"/>
    <w:rsid w:val="00F37AAB"/>
    <w:rsid w:val="00F43516"/>
    <w:rsid w:val="00F437B2"/>
    <w:rsid w:val="00F504A3"/>
    <w:rsid w:val="00F51142"/>
    <w:rsid w:val="00F528DE"/>
    <w:rsid w:val="00F55299"/>
    <w:rsid w:val="00F56994"/>
    <w:rsid w:val="00F61663"/>
    <w:rsid w:val="00F64A4C"/>
    <w:rsid w:val="00F66CCB"/>
    <w:rsid w:val="00F67492"/>
    <w:rsid w:val="00F703D0"/>
    <w:rsid w:val="00F72BA6"/>
    <w:rsid w:val="00F7308F"/>
    <w:rsid w:val="00F734D8"/>
    <w:rsid w:val="00F773BA"/>
    <w:rsid w:val="00F778E4"/>
    <w:rsid w:val="00F85557"/>
    <w:rsid w:val="00F860F4"/>
    <w:rsid w:val="00F90660"/>
    <w:rsid w:val="00F9514C"/>
    <w:rsid w:val="00F95FDC"/>
    <w:rsid w:val="00FA04C8"/>
    <w:rsid w:val="00FA06B9"/>
    <w:rsid w:val="00FA1E3C"/>
    <w:rsid w:val="00FA280A"/>
    <w:rsid w:val="00FB1173"/>
    <w:rsid w:val="00FB1776"/>
    <w:rsid w:val="00FB39A3"/>
    <w:rsid w:val="00FB5514"/>
    <w:rsid w:val="00FB5579"/>
    <w:rsid w:val="00FC12F6"/>
    <w:rsid w:val="00FC2C0B"/>
    <w:rsid w:val="00FC6317"/>
    <w:rsid w:val="00FC7CBF"/>
    <w:rsid w:val="00FD03C1"/>
    <w:rsid w:val="00FD101C"/>
    <w:rsid w:val="00FD11B9"/>
    <w:rsid w:val="00FD2E75"/>
    <w:rsid w:val="00FD71D7"/>
    <w:rsid w:val="00FD7F39"/>
    <w:rsid w:val="00FE35A5"/>
    <w:rsid w:val="00FE42E1"/>
    <w:rsid w:val="00FE43ED"/>
    <w:rsid w:val="00FE53E5"/>
    <w:rsid w:val="00FE6089"/>
    <w:rsid w:val="00FF08CE"/>
    <w:rsid w:val="00FF15FF"/>
    <w:rsid w:val="00FF18D7"/>
    <w:rsid w:val="00FF6797"/>
    <w:rsid w:val="00FF7A08"/>
    <w:rsid w:val="08B7533F"/>
    <w:rsid w:val="0EDC21C7"/>
    <w:rsid w:val="0F8C1494"/>
    <w:rsid w:val="13A83F95"/>
    <w:rsid w:val="16070FFD"/>
    <w:rsid w:val="180E4E72"/>
    <w:rsid w:val="196C4272"/>
    <w:rsid w:val="1D4608CC"/>
    <w:rsid w:val="1D6E2F0C"/>
    <w:rsid w:val="2952478D"/>
    <w:rsid w:val="2DAE4EE4"/>
    <w:rsid w:val="3058349D"/>
    <w:rsid w:val="32114D8F"/>
    <w:rsid w:val="37DF07DD"/>
    <w:rsid w:val="42131DFB"/>
    <w:rsid w:val="4233462C"/>
    <w:rsid w:val="441E338D"/>
    <w:rsid w:val="45550690"/>
    <w:rsid w:val="461521DB"/>
    <w:rsid w:val="46BB7B66"/>
    <w:rsid w:val="4711396C"/>
    <w:rsid w:val="487B6C77"/>
    <w:rsid w:val="507F6FDA"/>
    <w:rsid w:val="542F3A7F"/>
    <w:rsid w:val="567C02FF"/>
    <w:rsid w:val="5AE92EE3"/>
    <w:rsid w:val="5DB31DAB"/>
    <w:rsid w:val="62442129"/>
    <w:rsid w:val="655F22CD"/>
    <w:rsid w:val="66745346"/>
    <w:rsid w:val="6CB8658C"/>
    <w:rsid w:val="6F676903"/>
    <w:rsid w:val="775A634D"/>
    <w:rsid w:val="775B74D8"/>
    <w:rsid w:val="7D052AA9"/>
    <w:rsid w:val="7F184DC2"/>
    <w:rsid w:val="7F4E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9"/>
    <w:pPr>
      <w:keepNext/>
      <w:keepLines/>
      <w:spacing w:beforeLines="100" w:afterLines="100"/>
      <w:outlineLvl w:val="0"/>
    </w:pPr>
    <w:rPr>
      <w:b/>
      <w:bCs/>
      <w:kern w:val="44"/>
      <w:szCs w:val="44"/>
    </w:rPr>
  </w:style>
  <w:style w:type="paragraph" w:styleId="4">
    <w:name w:val="heading 2"/>
    <w:basedOn w:val="1"/>
    <w:next w:val="1"/>
    <w:link w:val="15"/>
    <w:unhideWhenUsed/>
    <w:qFormat/>
    <w:uiPriority w:val="9"/>
    <w:pPr>
      <w:keepNext/>
      <w:keepLines/>
      <w:spacing w:beforeLines="100" w:afterLines="100"/>
      <w:ind w:left="620" w:hanging="420"/>
      <w:outlineLvl w:val="1"/>
    </w:pPr>
    <w:rPr>
      <w:rFonts w:asciiTheme="majorHAnsi" w:hAnsiTheme="majorHAnsi" w:eastAsiaTheme="majorEastAsia" w:cstheme="majorBidi"/>
      <w:b/>
      <w:bCs/>
      <w:szCs w:val="32"/>
    </w:rPr>
  </w:style>
  <w:style w:type="paragraph" w:styleId="5">
    <w:name w:val="heading 3"/>
    <w:basedOn w:val="1"/>
    <w:next w:val="1"/>
    <w:link w:val="14"/>
    <w:unhideWhenUsed/>
    <w:qFormat/>
    <w:uiPriority w:val="9"/>
    <w:pPr>
      <w:keepNext/>
      <w:keepLines/>
      <w:ind w:left="620"/>
      <w:outlineLvl w:val="2"/>
    </w:pPr>
    <w:rPr>
      <w:bCs/>
      <w:szCs w:val="32"/>
    </w:rPr>
  </w:style>
  <w:style w:type="paragraph" w:styleId="6">
    <w:name w:val="heading 4"/>
    <w:basedOn w:val="1"/>
    <w:next w:val="1"/>
    <w:link w:val="13"/>
    <w:unhideWhenUsed/>
    <w:qFormat/>
    <w:uiPriority w:val="9"/>
    <w:pPr>
      <w:keepNext/>
      <w:keepLines/>
      <w:ind w:left="420"/>
      <w:outlineLvl w:val="3"/>
    </w:pPr>
    <w:rPr>
      <w:rFonts w:asciiTheme="majorHAnsi" w:hAnsiTheme="majorHAnsi" w:eastAsiaTheme="majorEastAsia" w:cstheme="majorBidi"/>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7">
    <w:name w:val="Normal Indent"/>
    <w:basedOn w:val="1"/>
    <w:qFormat/>
    <w:uiPriority w:val="0"/>
    <w:pPr>
      <w:ind w:firstLine="420"/>
    </w:pPr>
  </w:style>
  <w:style w:type="paragraph" w:styleId="8">
    <w:name w:val="Balloon Text"/>
    <w:basedOn w:val="1"/>
    <w:link w:val="17"/>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4 字符"/>
    <w:basedOn w:val="12"/>
    <w:link w:val="6"/>
    <w:qFormat/>
    <w:uiPriority w:val="9"/>
    <w:rPr>
      <w:rFonts w:asciiTheme="majorHAnsi" w:hAnsiTheme="majorHAnsi" w:eastAsiaTheme="majorEastAsia" w:cstheme="majorBidi"/>
      <w:bCs/>
      <w:sz w:val="28"/>
      <w:szCs w:val="28"/>
    </w:rPr>
  </w:style>
  <w:style w:type="character" w:customStyle="1" w:styleId="14">
    <w:name w:val="标题 3 字符"/>
    <w:basedOn w:val="12"/>
    <w:link w:val="5"/>
    <w:qFormat/>
    <w:uiPriority w:val="9"/>
    <w:rPr>
      <w:rFonts w:ascii="Calibri" w:hAnsi="Calibri" w:eastAsia="宋体" w:cs="Calibri"/>
      <w:bCs/>
      <w:sz w:val="24"/>
      <w:szCs w:val="32"/>
    </w:rPr>
  </w:style>
  <w:style w:type="character" w:customStyle="1" w:styleId="15">
    <w:name w:val="标题 2 字符"/>
    <w:basedOn w:val="12"/>
    <w:link w:val="4"/>
    <w:qFormat/>
    <w:uiPriority w:val="9"/>
    <w:rPr>
      <w:rFonts w:asciiTheme="majorHAnsi" w:hAnsiTheme="majorHAnsi" w:eastAsiaTheme="majorEastAsia" w:cstheme="majorBidi"/>
      <w:b/>
      <w:bCs/>
      <w:sz w:val="24"/>
      <w:szCs w:val="32"/>
    </w:rPr>
  </w:style>
  <w:style w:type="character" w:customStyle="1" w:styleId="16">
    <w:name w:val="标题 1 字符"/>
    <w:basedOn w:val="12"/>
    <w:link w:val="3"/>
    <w:qFormat/>
    <w:uiPriority w:val="9"/>
    <w:rPr>
      <w:rFonts w:ascii="Calibri" w:hAnsi="Calibri" w:eastAsia="宋体" w:cs="Calibri"/>
      <w:b/>
      <w:bCs/>
      <w:kern w:val="44"/>
      <w:sz w:val="24"/>
      <w:szCs w:val="44"/>
    </w:rPr>
  </w:style>
  <w:style w:type="character" w:customStyle="1" w:styleId="17">
    <w:name w:val="批注框文本 字符"/>
    <w:basedOn w:val="12"/>
    <w:link w:val="8"/>
    <w:semiHidden/>
    <w:qFormat/>
    <w:uiPriority w:val="99"/>
    <w:rPr>
      <w:rFonts w:ascii="Times New Roman" w:hAnsi="Times New Roman" w:eastAsia="宋体" w:cs="Times New Roman"/>
      <w:sz w:val="18"/>
      <w:szCs w:val="18"/>
    </w:rPr>
  </w:style>
  <w:style w:type="character" w:customStyle="1" w:styleId="18">
    <w:name w:val="页眉 字符"/>
    <w:basedOn w:val="12"/>
    <w:link w:val="10"/>
    <w:semiHidden/>
    <w:qFormat/>
    <w:uiPriority w:val="99"/>
    <w:rPr>
      <w:kern w:val="2"/>
      <w:sz w:val="18"/>
      <w:szCs w:val="18"/>
    </w:rPr>
  </w:style>
  <w:style w:type="character" w:customStyle="1" w:styleId="19">
    <w:name w:val="页脚 字符"/>
    <w:basedOn w:val="12"/>
    <w:link w:val="9"/>
    <w:semiHidden/>
    <w:qFormat/>
    <w:uiPriority w:val="99"/>
    <w:rPr>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616</Characters>
  <Lines>5</Lines>
  <Paragraphs>1</Paragraphs>
  <TotalTime>78</TotalTime>
  <ScaleCrop>false</ScaleCrop>
  <LinksUpToDate>false</LinksUpToDate>
  <CharactersWithSpaces>722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2020-09-08T10:51:00Z</dcterms:created>
  <dc:creator>Microsoft</dc:creator>
  <cp:lastModifiedBy>预算科</cp:lastModifiedBy>
  <cp:lastPrinted>2021-08-18T02:40:00Z</cp:lastPrinted>
  <dcterms:modified xsi:type="dcterms:W3CDTF">2024-02-20T09:41:58Z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11229214EC084B7DB012D4F0463AC75C</vt:lpwstr>
  </property>
</Properties>
</file>