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20" w:type="dxa"/>
        <w:jc w:val="center"/>
        <w:tblLook w:val="04A0"/>
      </w:tblPr>
      <w:tblGrid>
        <w:gridCol w:w="5083"/>
        <w:gridCol w:w="7837"/>
      </w:tblGrid>
      <w:tr w:rsidR="00C93A7C" w:rsidRPr="006F47BB" w:rsidTr="00571874">
        <w:trPr>
          <w:trHeight w:val="540"/>
          <w:jc w:val="center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tabs>
                <w:tab w:val="left" w:pos="400"/>
              </w:tabs>
              <w:ind w:left="70" w:hangingChars="29" w:hanging="7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A7C" w:rsidRPr="006F47BB" w:rsidRDefault="00C93A7C" w:rsidP="005718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3A7C" w:rsidRPr="006F47BB" w:rsidTr="00571874">
        <w:trPr>
          <w:trHeight w:val="690"/>
          <w:jc w:val="center"/>
        </w:trPr>
        <w:tc>
          <w:tcPr>
            <w:tcW w:w="1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F47B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大理州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住房和城乡建设局2014年</w:t>
            </w:r>
            <w:r w:rsidRPr="006F47B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“三公”经费决算财政拨款情况统计表</w:t>
            </w:r>
          </w:p>
        </w:tc>
      </w:tr>
      <w:tr w:rsidR="00C93A7C" w:rsidRPr="006F47BB" w:rsidTr="00571874">
        <w:trPr>
          <w:trHeight w:val="540"/>
          <w:jc w:val="center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ind w:right="48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136158">
              <w:rPr>
                <w:rFonts w:ascii="宋体" w:hAnsi="宋体" w:cs="宋体" w:hint="eastAsia"/>
                <w:kern w:val="0"/>
                <w:sz w:val="24"/>
              </w:rPr>
              <w:t>单位名称：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ind w:firstLineChars="100" w:firstLine="2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C93A7C" w:rsidRPr="006F47BB" w:rsidTr="00571874">
        <w:trPr>
          <w:trHeight w:val="90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本年决算数</w:t>
            </w:r>
          </w:p>
        </w:tc>
      </w:tr>
      <w:tr w:rsidR="00C93A7C" w:rsidRPr="006F47BB" w:rsidTr="00571874">
        <w:trPr>
          <w:trHeight w:val="907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21.18</w:t>
            </w:r>
          </w:p>
        </w:tc>
      </w:tr>
      <w:tr w:rsidR="00C93A7C" w:rsidRPr="006F47BB" w:rsidTr="00571874">
        <w:trPr>
          <w:trHeight w:val="907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1、因公出国（境）费用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93A7C" w:rsidRPr="006F47BB" w:rsidTr="00571874">
        <w:trPr>
          <w:trHeight w:val="907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2、公务接待费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8.89</w:t>
            </w:r>
          </w:p>
        </w:tc>
      </w:tr>
      <w:tr w:rsidR="00C93A7C" w:rsidRPr="006F47BB" w:rsidTr="00571874">
        <w:trPr>
          <w:trHeight w:val="907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、公务用车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12.29</w:t>
            </w:r>
          </w:p>
        </w:tc>
      </w:tr>
      <w:tr w:rsidR="00C93A7C" w:rsidRPr="006F47BB" w:rsidTr="00571874">
        <w:trPr>
          <w:trHeight w:val="907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C" w:rsidRPr="006F47BB" w:rsidRDefault="00C93A7C" w:rsidP="005718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      其中：（1）公务用车运行维护费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12.29</w:t>
            </w:r>
          </w:p>
        </w:tc>
      </w:tr>
      <w:tr w:rsidR="00C93A7C" w:rsidRPr="006F47BB" w:rsidTr="00571874">
        <w:trPr>
          <w:trHeight w:val="907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C" w:rsidRPr="006F47BB" w:rsidRDefault="00C93A7C" w:rsidP="005718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            （2）公务用车购置</w:t>
            </w:r>
            <w:r>
              <w:rPr>
                <w:rFonts w:ascii="宋体" w:hAnsi="宋体" w:cs="宋体" w:hint="eastAsia"/>
                <w:kern w:val="0"/>
                <w:sz w:val="24"/>
              </w:rPr>
              <w:t>费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C" w:rsidRPr="006F47BB" w:rsidRDefault="00C93A7C" w:rsidP="0057187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F47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AC3162" w:rsidRPr="00C93A7C" w:rsidRDefault="00AC3162" w:rsidP="00C93A7C"/>
    <w:sectPr w:rsidR="00AC3162" w:rsidRPr="00C93A7C" w:rsidSect="006F47BB">
      <w:pgSz w:w="16838" w:h="11906" w:orient="landscape"/>
      <w:pgMar w:top="1644" w:right="1588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BD4"/>
    <w:rsid w:val="00210ABB"/>
    <w:rsid w:val="00721D97"/>
    <w:rsid w:val="008B1BD4"/>
    <w:rsid w:val="00AC3162"/>
    <w:rsid w:val="00C9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2015-08-24T02:11:00Z</dcterms:created>
  <dcterms:modified xsi:type="dcterms:W3CDTF">2015-08-24T02:11:00Z</dcterms:modified>
</cp:coreProperties>
</file>